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23118" w14:textId="77777777" w:rsidR="002F6046" w:rsidRPr="00530777" w:rsidRDefault="002F6046" w:rsidP="002F6046">
      <w:pPr>
        <w:spacing w:line="240" w:lineRule="auto"/>
        <w:jc w:val="center"/>
        <w:rPr>
          <w:rFonts w:ascii="Times New Roman" w:hAnsi="Times New Roman" w:cs="Times New Roman"/>
          <w:b/>
          <w:sz w:val="24"/>
          <w:szCs w:val="24"/>
        </w:rPr>
      </w:pPr>
      <w:r w:rsidRPr="00530777">
        <w:rPr>
          <w:rFonts w:ascii="Times New Roman" w:hAnsi="Times New Roman" w:cs="Times New Roman"/>
          <w:b/>
          <w:sz w:val="24"/>
          <w:szCs w:val="24"/>
        </w:rPr>
        <w:t>FAKTORİNG SÖZLEŞMESİ</w:t>
      </w:r>
    </w:p>
    <w:p w14:paraId="29922542"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Bir tarafta;</w:t>
      </w:r>
    </w:p>
    <w:p w14:paraId="66AC3003" w14:textId="77777777" w:rsidR="00B0768C" w:rsidRPr="00530777" w:rsidRDefault="00B0768C" w:rsidP="00B0768C">
      <w:pPr>
        <w:spacing w:line="240" w:lineRule="auto"/>
        <w:rPr>
          <w:rFonts w:ascii="Times New Roman" w:hAnsi="Times New Roman" w:cs="Times New Roman"/>
          <w:sz w:val="24"/>
          <w:szCs w:val="24"/>
        </w:rPr>
      </w:pPr>
    </w:p>
    <w:p w14:paraId="76BAD787" w14:textId="77777777" w:rsidR="00B0768C" w:rsidRPr="00530777" w:rsidRDefault="00B0768C" w:rsidP="00B0768C">
      <w:pPr>
        <w:spacing w:line="240" w:lineRule="auto"/>
        <w:rPr>
          <w:rFonts w:ascii="Times New Roman" w:hAnsi="Times New Roman" w:cs="Times New Roman"/>
          <w:sz w:val="24"/>
          <w:szCs w:val="24"/>
        </w:rPr>
      </w:pPr>
      <w:r w:rsidRPr="00530777">
        <w:rPr>
          <w:rFonts w:ascii="Times New Roman" w:hAnsi="Times New Roman" w:cs="Times New Roman"/>
          <w:sz w:val="24"/>
          <w:szCs w:val="24"/>
        </w:rPr>
        <w:t>Merkez Mh. Bağlar Cd. No:14/A Kağıthane Ofispark A2 Blok K:3 34406 Kağıthane / İstanbul adresinde faaliyet gösteren</w:t>
      </w:r>
    </w:p>
    <w:p w14:paraId="78EB3A38" w14:textId="77777777" w:rsidR="00B0768C" w:rsidRPr="00530777" w:rsidRDefault="00B0768C" w:rsidP="00B0768C">
      <w:pPr>
        <w:spacing w:line="240" w:lineRule="auto"/>
        <w:rPr>
          <w:rFonts w:ascii="Times New Roman" w:hAnsi="Times New Roman" w:cs="Times New Roman"/>
          <w:b/>
          <w:sz w:val="24"/>
          <w:szCs w:val="24"/>
        </w:rPr>
      </w:pPr>
    </w:p>
    <w:p w14:paraId="73257100" w14:textId="77777777" w:rsidR="00B0768C" w:rsidRPr="00530777" w:rsidRDefault="00695C58"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VDF FAKTORİNG A.Ş. (“FAKTOR</w:t>
      </w:r>
      <w:r w:rsidR="00B0768C" w:rsidRPr="00530777">
        <w:rPr>
          <w:rFonts w:ascii="Times New Roman" w:hAnsi="Times New Roman" w:cs="Times New Roman"/>
          <w:b/>
          <w:sz w:val="24"/>
          <w:szCs w:val="24"/>
        </w:rPr>
        <w:t>”)</w:t>
      </w:r>
    </w:p>
    <w:p w14:paraId="7E6CF42C" w14:textId="77777777" w:rsidR="00B0768C" w:rsidRPr="00530777" w:rsidRDefault="00B0768C" w:rsidP="00B0768C">
      <w:pPr>
        <w:spacing w:line="240" w:lineRule="auto"/>
        <w:rPr>
          <w:rFonts w:ascii="Times New Roman" w:hAnsi="Times New Roman" w:cs="Times New Roman"/>
          <w:sz w:val="24"/>
          <w:szCs w:val="24"/>
        </w:rPr>
      </w:pPr>
    </w:p>
    <w:p w14:paraId="34E040D5"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ile diğer tarafta</w:t>
      </w:r>
    </w:p>
    <w:p w14:paraId="1A24072B" w14:textId="77777777" w:rsidR="00B0768C" w:rsidRPr="00530777" w:rsidRDefault="00B0768C" w:rsidP="00B0768C">
      <w:pPr>
        <w:spacing w:line="240" w:lineRule="auto"/>
        <w:rPr>
          <w:rFonts w:ascii="Times New Roman" w:hAnsi="Times New Roman" w:cs="Times New Roman"/>
          <w:sz w:val="24"/>
          <w:szCs w:val="24"/>
        </w:rPr>
      </w:pPr>
    </w:p>
    <w:p w14:paraId="7333C3A6" w14:textId="77777777" w:rsidR="00B0768C" w:rsidRPr="00530777" w:rsidRDefault="00B0768C" w:rsidP="00B0768C">
      <w:p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 adresinde faaliyet gösteren </w:t>
      </w:r>
    </w:p>
    <w:p w14:paraId="23E5BF00" w14:textId="77777777" w:rsidR="00B0768C" w:rsidRPr="00530777" w:rsidRDefault="00B0768C" w:rsidP="00B0768C">
      <w:pPr>
        <w:spacing w:line="240" w:lineRule="auto"/>
        <w:rPr>
          <w:rFonts w:ascii="Times New Roman" w:hAnsi="Times New Roman" w:cs="Times New Roman"/>
          <w:sz w:val="24"/>
          <w:szCs w:val="24"/>
        </w:rPr>
      </w:pPr>
    </w:p>
    <w:p w14:paraId="3FDD3B0B" w14:textId="77777777" w:rsidR="00B0768C" w:rsidRPr="00530777" w:rsidRDefault="00B0768C" w:rsidP="00B0768C">
      <w:pPr>
        <w:spacing w:line="240" w:lineRule="auto"/>
        <w:rPr>
          <w:rFonts w:ascii="Times New Roman" w:hAnsi="Times New Roman" w:cs="Times New Roman"/>
          <w:sz w:val="24"/>
          <w:szCs w:val="24"/>
        </w:rPr>
      </w:pPr>
      <w:r w:rsidRPr="00530777">
        <w:rPr>
          <w:rFonts w:ascii="Times New Roman" w:hAnsi="Times New Roman" w:cs="Times New Roman"/>
          <w:b/>
          <w:sz w:val="24"/>
          <w:szCs w:val="24"/>
        </w:rPr>
        <w:t>[……….] (“Müşteri”)</w:t>
      </w:r>
    </w:p>
    <w:p w14:paraId="252ED8E2" w14:textId="77777777" w:rsidR="00B0768C" w:rsidRPr="00530777" w:rsidRDefault="00B0768C" w:rsidP="00B0768C">
      <w:pPr>
        <w:spacing w:line="240" w:lineRule="auto"/>
        <w:rPr>
          <w:rFonts w:ascii="Times New Roman" w:hAnsi="Times New Roman" w:cs="Times New Roman"/>
          <w:sz w:val="24"/>
          <w:szCs w:val="24"/>
        </w:rPr>
      </w:pPr>
    </w:p>
    <w:p w14:paraId="11431F4F" w14:textId="77777777" w:rsidR="00B0768C" w:rsidRPr="00530777" w:rsidRDefault="00B0768C" w:rsidP="00B0768C">
      <w:pPr>
        <w:spacing w:line="240" w:lineRule="auto"/>
        <w:rPr>
          <w:rFonts w:ascii="Times New Roman" w:hAnsi="Times New Roman" w:cs="Times New Roman"/>
          <w:sz w:val="24"/>
          <w:szCs w:val="24"/>
        </w:rPr>
      </w:pPr>
      <w:r w:rsidRPr="00530777">
        <w:rPr>
          <w:rFonts w:ascii="Times New Roman" w:hAnsi="Times New Roman" w:cs="Times New Roman"/>
          <w:sz w:val="24"/>
          <w:szCs w:val="24"/>
        </w:rPr>
        <w:t>arasında aşağıdaki şartlarla işbu Faktoring Sözleşmesi (“Sözleşme”) tanzim ve imza olunmuştur.</w:t>
      </w:r>
    </w:p>
    <w:p w14:paraId="5714DEEF" w14:textId="77777777" w:rsidR="00B0768C" w:rsidRPr="00530777" w:rsidRDefault="00B0768C" w:rsidP="00B0768C">
      <w:pPr>
        <w:spacing w:line="240" w:lineRule="auto"/>
        <w:rPr>
          <w:rFonts w:ascii="Times New Roman" w:hAnsi="Times New Roman" w:cs="Times New Roman"/>
          <w:sz w:val="24"/>
          <w:szCs w:val="24"/>
        </w:rPr>
      </w:pPr>
    </w:p>
    <w:p w14:paraId="56B94A5E"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I- SÖZLEŞMENİN KONUSU, KAPSAMI VE TANIMLAR</w:t>
      </w:r>
    </w:p>
    <w:p w14:paraId="1D66E64C" w14:textId="77777777" w:rsidR="00B0768C" w:rsidRPr="00530777" w:rsidRDefault="00B0768C" w:rsidP="00B0768C">
      <w:pPr>
        <w:spacing w:line="240" w:lineRule="auto"/>
        <w:rPr>
          <w:rFonts w:ascii="Times New Roman" w:hAnsi="Times New Roman" w:cs="Times New Roman"/>
          <w:sz w:val="24"/>
          <w:szCs w:val="24"/>
        </w:rPr>
      </w:pPr>
    </w:p>
    <w:p w14:paraId="0F9DA58A" w14:textId="77777777" w:rsidR="00B0768C" w:rsidRPr="00530777" w:rsidRDefault="00B0768C" w:rsidP="00B0768C">
      <w:pPr>
        <w:pStyle w:val="ListParagraph"/>
        <w:numPr>
          <w:ilvl w:val="0"/>
          <w:numId w:val="1"/>
        </w:numPr>
        <w:spacing w:line="240" w:lineRule="auto"/>
        <w:rPr>
          <w:rFonts w:ascii="Times New Roman" w:hAnsi="Times New Roman" w:cs="Times New Roman"/>
          <w:sz w:val="24"/>
          <w:szCs w:val="24"/>
        </w:rPr>
      </w:pPr>
      <w:r w:rsidRPr="00530777">
        <w:rPr>
          <w:rFonts w:ascii="Times New Roman" w:hAnsi="Times New Roman" w:cs="Times New Roman"/>
          <w:sz w:val="24"/>
          <w:szCs w:val="24"/>
        </w:rPr>
        <w:t>İşbu sözleşmenin konusu, MÜŞTERİ’nin daha önce doğmuş ve/veya sözleşme süresi içinde işletmesi ile ilgili olarak yurtiçi/yurtdışı mal, hizmet satışlarından doğacak alacaklarını peşinen ve toptan FAKTOR’a devri (temliki) suretiyle faktoring hizmetlerinden yararlandırılmasından ibarettir.</w:t>
      </w:r>
    </w:p>
    <w:p w14:paraId="2DE44DE4" w14:textId="77777777" w:rsidR="00B0768C" w:rsidRPr="00530777" w:rsidRDefault="00B0768C" w:rsidP="00B0768C">
      <w:pPr>
        <w:spacing w:line="240" w:lineRule="auto"/>
        <w:rPr>
          <w:rFonts w:ascii="Times New Roman" w:hAnsi="Times New Roman" w:cs="Times New Roman"/>
          <w:sz w:val="24"/>
          <w:szCs w:val="24"/>
        </w:rPr>
      </w:pPr>
    </w:p>
    <w:p w14:paraId="2A8CE47E" w14:textId="77777777" w:rsidR="00B0768C" w:rsidRPr="00530777" w:rsidRDefault="00B0768C" w:rsidP="00B0768C">
      <w:pPr>
        <w:pStyle w:val="ListParagraph"/>
        <w:numPr>
          <w:ilvl w:val="0"/>
          <w:numId w:val="1"/>
        </w:numPr>
        <w:spacing w:line="240" w:lineRule="auto"/>
        <w:rPr>
          <w:rFonts w:ascii="Times New Roman" w:hAnsi="Times New Roman" w:cs="Times New Roman"/>
          <w:sz w:val="24"/>
          <w:szCs w:val="24"/>
        </w:rPr>
      </w:pPr>
      <w:r w:rsidRPr="00530777">
        <w:rPr>
          <w:rFonts w:ascii="Times New Roman" w:hAnsi="Times New Roman" w:cs="Times New Roman"/>
          <w:sz w:val="24"/>
          <w:szCs w:val="24"/>
        </w:rPr>
        <w:t>Sözleşmenin imzası ile birlikte FAKTOR’a devir edilen alacaklar, MÜŞTERİ’nin satışa arz ettiği malların / hizmetlerin bir vadeye bağlanmamış ya da vadeli satışlarından doğmuş, doğacak alacaklardır. MÜŞTERİ’nin doğrudan doğruya veya dolaylı olarak ortağı bulunduğu gerçek, tüzel kişilere yaptığı satışlar, arz ettiği hizmetler, konsinye satışlar, FAKTOR’dan yazılı muvafakat alınmadıkça işbu Sözleşme’nin kapsamı dışındadır.</w:t>
      </w:r>
    </w:p>
    <w:p w14:paraId="7A26863E" w14:textId="77777777" w:rsidR="00B0768C" w:rsidRPr="00530777" w:rsidRDefault="00B0768C" w:rsidP="00B0768C">
      <w:pPr>
        <w:pStyle w:val="ListParagraph"/>
        <w:rPr>
          <w:rFonts w:ascii="Times New Roman" w:hAnsi="Times New Roman" w:cs="Times New Roman"/>
          <w:sz w:val="24"/>
          <w:szCs w:val="24"/>
        </w:rPr>
      </w:pPr>
    </w:p>
    <w:p w14:paraId="32F8FBE0" w14:textId="77777777" w:rsidR="00B0768C" w:rsidRPr="00530777" w:rsidRDefault="00B0768C" w:rsidP="00B0768C">
      <w:pPr>
        <w:pStyle w:val="ListParagraph"/>
        <w:numPr>
          <w:ilvl w:val="0"/>
          <w:numId w:val="1"/>
        </w:numPr>
        <w:spacing w:line="240" w:lineRule="auto"/>
        <w:rPr>
          <w:rFonts w:ascii="Times New Roman" w:hAnsi="Times New Roman" w:cs="Times New Roman"/>
          <w:sz w:val="24"/>
          <w:szCs w:val="24"/>
        </w:rPr>
      </w:pPr>
      <w:r w:rsidRPr="00530777">
        <w:rPr>
          <w:rFonts w:ascii="Times New Roman" w:hAnsi="Times New Roman" w:cs="Times New Roman"/>
          <w:sz w:val="24"/>
          <w:szCs w:val="24"/>
        </w:rPr>
        <w:t>Sözleşme’nin kapsamı içindeki alacaklar, doğumu anında, faiz, şahsi ya da ayni teminatları ile birlikte kendiliğinden bu Sözleşme hükümleri uyarınca FAKTOR’a intikal eder.</w:t>
      </w:r>
    </w:p>
    <w:p w14:paraId="14E383E3" w14:textId="77777777" w:rsidR="00B0768C" w:rsidRPr="00530777" w:rsidRDefault="00B0768C" w:rsidP="00B0768C">
      <w:pPr>
        <w:pStyle w:val="ListParagraph"/>
        <w:rPr>
          <w:rFonts w:ascii="Times New Roman" w:hAnsi="Times New Roman" w:cs="Times New Roman"/>
          <w:sz w:val="24"/>
          <w:szCs w:val="24"/>
        </w:rPr>
      </w:pPr>
    </w:p>
    <w:p w14:paraId="77476830" w14:textId="77777777" w:rsidR="00B0768C" w:rsidRPr="00530777" w:rsidRDefault="00B0768C" w:rsidP="00B0768C">
      <w:pPr>
        <w:pStyle w:val="ListParagraph"/>
        <w:numPr>
          <w:ilvl w:val="0"/>
          <w:numId w:val="1"/>
        </w:numPr>
        <w:spacing w:line="240" w:lineRule="auto"/>
        <w:rPr>
          <w:rFonts w:ascii="Times New Roman" w:hAnsi="Times New Roman" w:cs="Times New Roman"/>
          <w:sz w:val="24"/>
          <w:szCs w:val="24"/>
        </w:rPr>
      </w:pPr>
      <w:r w:rsidRPr="00530777">
        <w:rPr>
          <w:rFonts w:ascii="Times New Roman" w:hAnsi="Times New Roman" w:cs="Times New Roman"/>
          <w:sz w:val="24"/>
          <w:szCs w:val="24"/>
        </w:rPr>
        <w:t>Bu Sözleşme’de kullanılan ve Sözleşme’nin niteliği ile ilgili özel kavramların tanımları aşağıda belirtilmiştir:</w:t>
      </w:r>
    </w:p>
    <w:p w14:paraId="0974F9A5" w14:textId="77777777" w:rsidR="00B0768C" w:rsidRPr="00530777" w:rsidRDefault="00B0768C" w:rsidP="00B0768C">
      <w:pPr>
        <w:spacing w:line="240" w:lineRule="auto"/>
        <w:rPr>
          <w:rFonts w:ascii="Times New Roman" w:hAnsi="Times New Roman" w:cs="Times New Roman"/>
          <w:sz w:val="24"/>
          <w:szCs w:val="24"/>
        </w:rPr>
      </w:pPr>
    </w:p>
    <w:p w14:paraId="6799DA53" w14:textId="77777777" w:rsidR="00B0768C" w:rsidRPr="00530777" w:rsidRDefault="00B0768C" w:rsidP="00B0768C">
      <w:pPr>
        <w:spacing w:line="240" w:lineRule="auto"/>
        <w:ind w:left="360"/>
        <w:rPr>
          <w:rFonts w:ascii="Times New Roman" w:hAnsi="Times New Roman" w:cs="Times New Roman"/>
          <w:sz w:val="24"/>
          <w:szCs w:val="24"/>
        </w:rPr>
      </w:pPr>
      <w:r w:rsidRPr="00530777">
        <w:rPr>
          <w:rFonts w:ascii="Times New Roman" w:hAnsi="Times New Roman" w:cs="Times New Roman"/>
          <w:b/>
          <w:sz w:val="24"/>
          <w:szCs w:val="24"/>
        </w:rPr>
        <w:t>Borçlu :</w:t>
      </w:r>
      <w:r w:rsidRPr="00530777">
        <w:rPr>
          <w:rFonts w:ascii="Times New Roman" w:hAnsi="Times New Roman" w:cs="Times New Roman"/>
          <w:sz w:val="24"/>
          <w:szCs w:val="24"/>
        </w:rPr>
        <w:t xml:space="preserve"> MÜŞTERİ’nin,  bu Sözleşme’nin 1 ve 2. maddeleri uyarınca alacak hakkı iktisap ettiği gerçek ya da tüzel kişiler.</w:t>
      </w:r>
    </w:p>
    <w:p w14:paraId="14598283" w14:textId="77777777" w:rsidR="00B0768C" w:rsidRPr="00530777" w:rsidRDefault="00B0768C" w:rsidP="00B0768C">
      <w:pPr>
        <w:spacing w:line="240" w:lineRule="auto"/>
        <w:ind w:left="360"/>
        <w:rPr>
          <w:rFonts w:ascii="Times New Roman" w:hAnsi="Times New Roman" w:cs="Times New Roman"/>
          <w:b/>
          <w:sz w:val="24"/>
          <w:szCs w:val="24"/>
        </w:rPr>
      </w:pPr>
    </w:p>
    <w:p w14:paraId="48F0A5B2" w14:textId="77777777" w:rsidR="00B0768C" w:rsidRPr="00530777" w:rsidRDefault="00B0768C" w:rsidP="00B0768C">
      <w:pPr>
        <w:spacing w:line="240" w:lineRule="auto"/>
        <w:ind w:left="360"/>
        <w:rPr>
          <w:rFonts w:ascii="Times New Roman" w:hAnsi="Times New Roman" w:cs="Times New Roman"/>
          <w:sz w:val="24"/>
          <w:szCs w:val="24"/>
        </w:rPr>
      </w:pPr>
      <w:r w:rsidRPr="00530777">
        <w:rPr>
          <w:rFonts w:ascii="Times New Roman" w:hAnsi="Times New Roman" w:cs="Times New Roman"/>
          <w:b/>
          <w:sz w:val="24"/>
          <w:szCs w:val="24"/>
        </w:rPr>
        <w:t xml:space="preserve">Alacak </w:t>
      </w:r>
      <w:r w:rsidR="003029F1" w:rsidRPr="00530777">
        <w:rPr>
          <w:rFonts w:ascii="Times New Roman" w:hAnsi="Times New Roman" w:cs="Times New Roman"/>
          <w:b/>
          <w:sz w:val="24"/>
          <w:szCs w:val="24"/>
        </w:rPr>
        <w:t>B</w:t>
      </w:r>
      <w:r w:rsidRPr="00530777">
        <w:rPr>
          <w:rFonts w:ascii="Times New Roman" w:hAnsi="Times New Roman" w:cs="Times New Roman"/>
          <w:b/>
          <w:sz w:val="24"/>
          <w:szCs w:val="24"/>
        </w:rPr>
        <w:t xml:space="preserve">ildirimi </w:t>
      </w:r>
      <w:r w:rsidR="007127A8" w:rsidRPr="00530777">
        <w:rPr>
          <w:rFonts w:ascii="Times New Roman" w:hAnsi="Times New Roman" w:cs="Times New Roman"/>
          <w:b/>
          <w:sz w:val="24"/>
          <w:szCs w:val="24"/>
        </w:rPr>
        <w:t>(AB</w:t>
      </w:r>
      <w:r w:rsidRPr="00530777">
        <w:rPr>
          <w:rFonts w:ascii="Times New Roman" w:hAnsi="Times New Roman" w:cs="Times New Roman"/>
          <w:b/>
          <w:sz w:val="24"/>
          <w:szCs w:val="24"/>
        </w:rPr>
        <w:t>):</w:t>
      </w:r>
      <w:r w:rsidRPr="00530777">
        <w:rPr>
          <w:rFonts w:ascii="Times New Roman" w:hAnsi="Times New Roman" w:cs="Times New Roman"/>
          <w:sz w:val="24"/>
          <w:szCs w:val="24"/>
        </w:rPr>
        <w:t xml:space="preserve"> MÜŞTERİ’nin bu Sözleşme çerçevesinde devir etmiş olduğu alacakların doğduğunun FAKTOR’a bildirimi.</w:t>
      </w:r>
    </w:p>
    <w:p w14:paraId="531169CA" w14:textId="77777777" w:rsidR="00B0768C" w:rsidRPr="00530777" w:rsidRDefault="00B0768C" w:rsidP="00B0768C">
      <w:pPr>
        <w:spacing w:line="240" w:lineRule="auto"/>
        <w:ind w:left="360"/>
        <w:rPr>
          <w:rFonts w:ascii="Times New Roman" w:hAnsi="Times New Roman" w:cs="Times New Roman"/>
          <w:sz w:val="24"/>
          <w:szCs w:val="24"/>
        </w:rPr>
      </w:pPr>
    </w:p>
    <w:p w14:paraId="5E145933" w14:textId="77777777" w:rsidR="00B0768C" w:rsidRPr="00530777" w:rsidRDefault="00B0768C" w:rsidP="00B0768C">
      <w:pPr>
        <w:spacing w:line="240" w:lineRule="auto"/>
        <w:ind w:left="360"/>
        <w:rPr>
          <w:rFonts w:ascii="Times New Roman" w:hAnsi="Times New Roman" w:cs="Times New Roman"/>
          <w:sz w:val="24"/>
          <w:szCs w:val="24"/>
        </w:rPr>
      </w:pPr>
      <w:r w:rsidRPr="00530777">
        <w:rPr>
          <w:rFonts w:ascii="Times New Roman" w:hAnsi="Times New Roman" w:cs="Times New Roman"/>
          <w:b/>
          <w:sz w:val="24"/>
          <w:szCs w:val="24"/>
        </w:rPr>
        <w:t xml:space="preserve">Limit </w:t>
      </w:r>
      <w:r w:rsidR="003029F1" w:rsidRPr="00530777">
        <w:rPr>
          <w:rFonts w:ascii="Times New Roman" w:hAnsi="Times New Roman" w:cs="Times New Roman"/>
          <w:b/>
          <w:sz w:val="24"/>
          <w:szCs w:val="24"/>
        </w:rPr>
        <w:t>O</w:t>
      </w:r>
      <w:r w:rsidRPr="00530777">
        <w:rPr>
          <w:rFonts w:ascii="Times New Roman" w:hAnsi="Times New Roman" w:cs="Times New Roman"/>
          <w:b/>
          <w:sz w:val="24"/>
          <w:szCs w:val="24"/>
        </w:rPr>
        <w:t xml:space="preserve">nay </w:t>
      </w:r>
      <w:r w:rsidR="003029F1" w:rsidRPr="00530777">
        <w:rPr>
          <w:rFonts w:ascii="Times New Roman" w:hAnsi="Times New Roman" w:cs="Times New Roman"/>
          <w:b/>
          <w:sz w:val="24"/>
          <w:szCs w:val="24"/>
        </w:rPr>
        <w:t>B</w:t>
      </w:r>
      <w:r w:rsidRPr="00530777">
        <w:rPr>
          <w:rFonts w:ascii="Times New Roman" w:hAnsi="Times New Roman" w:cs="Times New Roman"/>
          <w:b/>
          <w:sz w:val="24"/>
          <w:szCs w:val="24"/>
        </w:rPr>
        <w:t>ildirimi (LOB):</w:t>
      </w:r>
      <w:r w:rsidRPr="00530777">
        <w:rPr>
          <w:rFonts w:ascii="Times New Roman" w:hAnsi="Times New Roman" w:cs="Times New Roman"/>
          <w:sz w:val="24"/>
          <w:szCs w:val="24"/>
        </w:rPr>
        <w:t xml:space="preserve"> Sözleşmedeki faktoring garantisi hükümlerinin işletilmesi amacıyla FAKTOR tarafından MÜŞTERİ’ye yapılan, bu çerçeveyle sınırlı olarak, borçlu ve/veya garanti edilen alacak, alacaklar hakkında, faktoring garantisi limitini ve kapsama dahil alacakların vadesini ihtiva eden bildirim.</w:t>
      </w:r>
    </w:p>
    <w:p w14:paraId="4DAEEC2B" w14:textId="77777777" w:rsidR="003029F1" w:rsidRPr="00530777" w:rsidRDefault="003029F1" w:rsidP="00B0768C">
      <w:pPr>
        <w:spacing w:line="240" w:lineRule="auto"/>
        <w:ind w:left="360"/>
        <w:rPr>
          <w:rFonts w:ascii="Times New Roman" w:hAnsi="Times New Roman" w:cs="Times New Roman"/>
          <w:sz w:val="24"/>
          <w:szCs w:val="24"/>
        </w:rPr>
      </w:pPr>
    </w:p>
    <w:p w14:paraId="4AA70403" w14:textId="77777777" w:rsidR="00B0768C" w:rsidRPr="00530777" w:rsidRDefault="00B0768C" w:rsidP="00B0768C">
      <w:pPr>
        <w:spacing w:line="240" w:lineRule="auto"/>
        <w:ind w:left="360"/>
        <w:rPr>
          <w:rFonts w:ascii="Times New Roman" w:hAnsi="Times New Roman" w:cs="Times New Roman"/>
          <w:sz w:val="24"/>
          <w:szCs w:val="24"/>
        </w:rPr>
      </w:pPr>
      <w:r w:rsidRPr="00530777">
        <w:rPr>
          <w:rFonts w:ascii="Times New Roman" w:hAnsi="Times New Roman" w:cs="Times New Roman"/>
          <w:b/>
          <w:sz w:val="24"/>
          <w:szCs w:val="24"/>
        </w:rPr>
        <w:t xml:space="preserve">Azami </w:t>
      </w:r>
      <w:r w:rsidR="003029F1" w:rsidRPr="00530777">
        <w:rPr>
          <w:rFonts w:ascii="Times New Roman" w:hAnsi="Times New Roman" w:cs="Times New Roman"/>
          <w:b/>
          <w:sz w:val="24"/>
          <w:szCs w:val="24"/>
        </w:rPr>
        <w:t>F</w:t>
      </w:r>
      <w:r w:rsidRPr="00530777">
        <w:rPr>
          <w:rFonts w:ascii="Times New Roman" w:hAnsi="Times New Roman" w:cs="Times New Roman"/>
          <w:b/>
          <w:sz w:val="24"/>
          <w:szCs w:val="24"/>
        </w:rPr>
        <w:t xml:space="preserve">aktoring </w:t>
      </w:r>
      <w:r w:rsidR="003029F1" w:rsidRPr="00530777">
        <w:rPr>
          <w:rFonts w:ascii="Times New Roman" w:hAnsi="Times New Roman" w:cs="Times New Roman"/>
          <w:b/>
          <w:sz w:val="24"/>
          <w:szCs w:val="24"/>
        </w:rPr>
        <w:t>H</w:t>
      </w:r>
      <w:r w:rsidRPr="00530777">
        <w:rPr>
          <w:rFonts w:ascii="Times New Roman" w:hAnsi="Times New Roman" w:cs="Times New Roman"/>
          <w:b/>
          <w:sz w:val="24"/>
          <w:szCs w:val="24"/>
        </w:rPr>
        <w:t>acmi (AFH):</w:t>
      </w:r>
      <w:r w:rsidRPr="00530777">
        <w:rPr>
          <w:rFonts w:ascii="Times New Roman" w:hAnsi="Times New Roman" w:cs="Times New Roman"/>
          <w:sz w:val="24"/>
          <w:szCs w:val="24"/>
        </w:rPr>
        <w:t xml:space="preserve"> FAKTOR’un, faktoring hizmetlerine esas teşkil etmek üzere MÜŞTERİ’ye tanıyabileceği, tahsis edebileceği toplam işlem hacmi.</w:t>
      </w:r>
    </w:p>
    <w:p w14:paraId="0451D17E" w14:textId="77777777" w:rsidR="00B0768C" w:rsidRPr="00530777" w:rsidRDefault="00B0768C" w:rsidP="00B0768C">
      <w:pPr>
        <w:spacing w:line="240" w:lineRule="auto"/>
        <w:ind w:left="360"/>
        <w:rPr>
          <w:rFonts w:ascii="Times New Roman" w:hAnsi="Times New Roman" w:cs="Times New Roman"/>
          <w:sz w:val="24"/>
          <w:szCs w:val="24"/>
        </w:rPr>
        <w:sectPr w:rsidR="00B0768C" w:rsidRPr="00530777" w:rsidSect="00B0768C">
          <w:footerReference w:type="default" r:id="rId7"/>
          <w:pgSz w:w="11900" w:h="16840"/>
          <w:pgMar w:top="1340" w:right="1300" w:bottom="1140" w:left="1300" w:header="708" w:footer="946" w:gutter="0"/>
          <w:pgNumType w:start="1"/>
          <w:cols w:space="708"/>
        </w:sectPr>
      </w:pPr>
    </w:p>
    <w:p w14:paraId="51DE7F8D" w14:textId="77777777" w:rsidR="00B0768C" w:rsidRPr="00530777" w:rsidRDefault="00B0768C" w:rsidP="00B0768C">
      <w:pPr>
        <w:spacing w:line="240" w:lineRule="auto"/>
        <w:ind w:left="360"/>
        <w:rPr>
          <w:rFonts w:ascii="Times New Roman" w:hAnsi="Times New Roman" w:cs="Times New Roman"/>
          <w:sz w:val="24"/>
          <w:szCs w:val="24"/>
        </w:rPr>
      </w:pPr>
      <w:r w:rsidRPr="00530777">
        <w:rPr>
          <w:rFonts w:ascii="Times New Roman" w:hAnsi="Times New Roman" w:cs="Times New Roman"/>
          <w:b/>
          <w:sz w:val="24"/>
          <w:szCs w:val="24"/>
        </w:rPr>
        <w:lastRenderedPageBreak/>
        <w:t xml:space="preserve">Borçlu </w:t>
      </w:r>
      <w:r w:rsidR="003029F1" w:rsidRPr="00530777">
        <w:rPr>
          <w:rFonts w:ascii="Times New Roman" w:hAnsi="Times New Roman" w:cs="Times New Roman"/>
          <w:b/>
          <w:sz w:val="24"/>
          <w:szCs w:val="24"/>
        </w:rPr>
        <w:t>İ</w:t>
      </w:r>
      <w:r w:rsidRPr="00530777">
        <w:rPr>
          <w:rFonts w:ascii="Times New Roman" w:hAnsi="Times New Roman" w:cs="Times New Roman"/>
          <w:b/>
          <w:sz w:val="24"/>
          <w:szCs w:val="24"/>
        </w:rPr>
        <w:t xml:space="preserve">şlem </w:t>
      </w:r>
      <w:r w:rsidR="003029F1" w:rsidRPr="00530777">
        <w:rPr>
          <w:rFonts w:ascii="Times New Roman" w:hAnsi="Times New Roman" w:cs="Times New Roman"/>
          <w:b/>
          <w:sz w:val="24"/>
          <w:szCs w:val="24"/>
        </w:rPr>
        <w:t>H</w:t>
      </w:r>
      <w:r w:rsidRPr="00530777">
        <w:rPr>
          <w:rFonts w:ascii="Times New Roman" w:hAnsi="Times New Roman" w:cs="Times New Roman"/>
          <w:b/>
          <w:sz w:val="24"/>
          <w:szCs w:val="24"/>
        </w:rPr>
        <w:t>acmi (BİH):</w:t>
      </w:r>
      <w:r w:rsidRPr="00530777">
        <w:rPr>
          <w:rFonts w:ascii="Times New Roman" w:hAnsi="Times New Roman" w:cs="Times New Roman"/>
          <w:sz w:val="24"/>
          <w:szCs w:val="24"/>
        </w:rPr>
        <w:t xml:space="preserve"> MÜŞTERİ’nin her borçlusu için ayrı ayrı tanınabilen, tahsis olunabilen azami işlem hacmi.</w:t>
      </w:r>
    </w:p>
    <w:p w14:paraId="5FD02793" w14:textId="77777777" w:rsidR="003029F1" w:rsidRPr="00530777" w:rsidRDefault="003029F1" w:rsidP="00B0768C">
      <w:pPr>
        <w:spacing w:line="240" w:lineRule="auto"/>
        <w:ind w:left="360"/>
        <w:rPr>
          <w:rFonts w:ascii="Times New Roman" w:hAnsi="Times New Roman" w:cs="Times New Roman"/>
          <w:sz w:val="24"/>
          <w:szCs w:val="24"/>
        </w:rPr>
      </w:pPr>
    </w:p>
    <w:p w14:paraId="4F8B2D0F" w14:textId="77777777" w:rsidR="00B0768C" w:rsidRPr="00530777" w:rsidRDefault="00B0768C" w:rsidP="00B0768C">
      <w:pPr>
        <w:spacing w:line="240" w:lineRule="auto"/>
        <w:ind w:left="360"/>
        <w:rPr>
          <w:rFonts w:ascii="Times New Roman" w:hAnsi="Times New Roman" w:cs="Times New Roman"/>
          <w:sz w:val="24"/>
          <w:szCs w:val="24"/>
        </w:rPr>
      </w:pPr>
      <w:r w:rsidRPr="00530777">
        <w:rPr>
          <w:rFonts w:ascii="Times New Roman" w:hAnsi="Times New Roman" w:cs="Times New Roman"/>
          <w:b/>
          <w:sz w:val="24"/>
          <w:szCs w:val="24"/>
        </w:rPr>
        <w:t xml:space="preserve">Finansman </w:t>
      </w:r>
      <w:r w:rsidR="003029F1" w:rsidRPr="00530777">
        <w:rPr>
          <w:rFonts w:ascii="Times New Roman" w:hAnsi="Times New Roman" w:cs="Times New Roman"/>
          <w:b/>
          <w:sz w:val="24"/>
          <w:szCs w:val="24"/>
        </w:rPr>
        <w:t>O</w:t>
      </w:r>
      <w:r w:rsidRPr="00530777">
        <w:rPr>
          <w:rFonts w:ascii="Times New Roman" w:hAnsi="Times New Roman" w:cs="Times New Roman"/>
          <w:b/>
          <w:sz w:val="24"/>
          <w:szCs w:val="24"/>
        </w:rPr>
        <w:t>ranı:</w:t>
      </w:r>
      <w:r w:rsidRPr="00530777">
        <w:rPr>
          <w:rFonts w:ascii="Times New Roman" w:hAnsi="Times New Roman" w:cs="Times New Roman"/>
          <w:sz w:val="24"/>
          <w:szCs w:val="24"/>
        </w:rPr>
        <w:t xml:space="preserve"> Devir alınan alacaklara ilişkin olarak FAKTOR tarafından serbestçe belirlenebilen</w:t>
      </w:r>
      <w:r w:rsidR="007127A8" w:rsidRPr="00530777">
        <w:rPr>
          <w:rFonts w:ascii="Times New Roman" w:hAnsi="Times New Roman" w:cs="Times New Roman"/>
          <w:sz w:val="24"/>
          <w:szCs w:val="24"/>
        </w:rPr>
        <w:t>,</w:t>
      </w:r>
      <w:r w:rsidRPr="00530777">
        <w:rPr>
          <w:rFonts w:ascii="Times New Roman" w:hAnsi="Times New Roman" w:cs="Times New Roman"/>
          <w:sz w:val="24"/>
          <w:szCs w:val="24"/>
        </w:rPr>
        <w:t xml:space="preserve"> değiştirilebilen ve MÜŞTERİ’ye tahsis ettiği ve serbes</w:t>
      </w:r>
      <w:r w:rsidR="007127A8" w:rsidRPr="00530777">
        <w:rPr>
          <w:rFonts w:ascii="Times New Roman" w:hAnsi="Times New Roman" w:cs="Times New Roman"/>
          <w:sz w:val="24"/>
          <w:szCs w:val="24"/>
        </w:rPr>
        <w:t>tçe kullandır</w:t>
      </w:r>
      <w:r w:rsidRPr="00530777">
        <w:rPr>
          <w:rFonts w:ascii="Times New Roman" w:hAnsi="Times New Roman" w:cs="Times New Roman"/>
          <w:sz w:val="24"/>
          <w:szCs w:val="24"/>
        </w:rPr>
        <w:t>abileceği finansman oranı.</w:t>
      </w:r>
    </w:p>
    <w:p w14:paraId="294C7F8D" w14:textId="77777777" w:rsidR="00143E74" w:rsidRPr="00530777" w:rsidRDefault="00143E74" w:rsidP="00B0768C">
      <w:pPr>
        <w:spacing w:line="240" w:lineRule="auto"/>
        <w:ind w:left="360"/>
        <w:rPr>
          <w:rFonts w:ascii="Times New Roman" w:hAnsi="Times New Roman" w:cs="Times New Roman"/>
          <w:sz w:val="24"/>
          <w:szCs w:val="24"/>
        </w:rPr>
      </w:pPr>
    </w:p>
    <w:p w14:paraId="76C61BA9"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II- FAKTORİNG HİZMETLERİNİN İŞLEYİŞİNE İLİŞKİN GENEL HÜKÜMLER</w:t>
      </w:r>
    </w:p>
    <w:p w14:paraId="292021A0" w14:textId="77777777" w:rsidR="00B0768C" w:rsidRPr="00530777" w:rsidRDefault="00B0768C" w:rsidP="00B0768C">
      <w:pPr>
        <w:spacing w:line="240" w:lineRule="auto"/>
        <w:rPr>
          <w:rFonts w:ascii="Times New Roman" w:hAnsi="Times New Roman" w:cs="Times New Roman"/>
          <w:sz w:val="24"/>
          <w:szCs w:val="24"/>
        </w:rPr>
      </w:pPr>
    </w:p>
    <w:p w14:paraId="50B6BB16" w14:textId="77777777" w:rsidR="00143E74" w:rsidRPr="00530777" w:rsidRDefault="00B0768C" w:rsidP="00143E74">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işbu </w:t>
      </w:r>
      <w:r w:rsidR="00143E74" w:rsidRPr="00530777">
        <w:rPr>
          <w:rFonts w:ascii="Times New Roman" w:hAnsi="Times New Roman" w:cs="Times New Roman"/>
          <w:sz w:val="24"/>
          <w:szCs w:val="24"/>
        </w:rPr>
        <w:t>S</w:t>
      </w:r>
      <w:r w:rsidRPr="00530777">
        <w:rPr>
          <w:rFonts w:ascii="Times New Roman" w:hAnsi="Times New Roman" w:cs="Times New Roman"/>
          <w:sz w:val="24"/>
          <w:szCs w:val="24"/>
        </w:rPr>
        <w:t>özleşme</w:t>
      </w:r>
      <w:r w:rsidR="00143E74" w:rsidRPr="00530777">
        <w:rPr>
          <w:rFonts w:ascii="Times New Roman" w:hAnsi="Times New Roman" w:cs="Times New Roman"/>
          <w:sz w:val="24"/>
          <w:szCs w:val="24"/>
        </w:rPr>
        <w:t>’</w:t>
      </w:r>
      <w:r w:rsidRPr="00530777">
        <w:rPr>
          <w:rFonts w:ascii="Times New Roman" w:hAnsi="Times New Roman" w:cs="Times New Roman"/>
          <w:sz w:val="24"/>
          <w:szCs w:val="24"/>
        </w:rPr>
        <w:t>nin kapsamı içinde kalan alacakları</w:t>
      </w:r>
      <w:r w:rsidR="007127A8" w:rsidRPr="00530777">
        <w:rPr>
          <w:rFonts w:ascii="Times New Roman" w:hAnsi="Times New Roman" w:cs="Times New Roman"/>
          <w:sz w:val="24"/>
          <w:szCs w:val="24"/>
        </w:rPr>
        <w:t>, doğdukları anda AB</w:t>
      </w:r>
      <w:r w:rsidRPr="00530777">
        <w:rPr>
          <w:rFonts w:ascii="Times New Roman" w:hAnsi="Times New Roman" w:cs="Times New Roman"/>
          <w:sz w:val="24"/>
          <w:szCs w:val="24"/>
        </w:rPr>
        <w:t xml:space="preserve"> formu ile derhal FAKTOR’a bildirmekle yükümlüdür. Bu bildirim, ön</w:t>
      </w:r>
      <w:r w:rsidR="007127A8" w:rsidRPr="00530777">
        <w:rPr>
          <w:rFonts w:ascii="Times New Roman" w:hAnsi="Times New Roman" w:cs="Times New Roman"/>
          <w:sz w:val="24"/>
          <w:szCs w:val="24"/>
        </w:rPr>
        <w:t>ceden MÜŞTERİ’ye verilmiş AB</w:t>
      </w:r>
      <w:r w:rsidRPr="00530777">
        <w:rPr>
          <w:rFonts w:ascii="Times New Roman" w:hAnsi="Times New Roman" w:cs="Times New Roman"/>
          <w:sz w:val="24"/>
          <w:szCs w:val="24"/>
        </w:rPr>
        <w:t xml:space="preserve"> formunun, MÜŞTERİ’nin faturasının bir nüshası</w:t>
      </w:r>
      <w:r w:rsidR="00CF4173" w:rsidRPr="00530777">
        <w:rPr>
          <w:rFonts w:ascii="Times New Roman" w:hAnsi="Times New Roman" w:cs="Times New Roman"/>
          <w:sz w:val="24"/>
          <w:szCs w:val="24"/>
        </w:rPr>
        <w:t xml:space="preserve"> (e-fatura dahil)</w:t>
      </w:r>
      <w:r w:rsidRPr="00530777">
        <w:rPr>
          <w:rFonts w:ascii="Times New Roman" w:hAnsi="Times New Roman" w:cs="Times New Roman"/>
          <w:sz w:val="24"/>
          <w:szCs w:val="24"/>
        </w:rPr>
        <w:t xml:space="preserve"> ile birlikte FAKTOR’a imza karşılığı elden teslimi, i</w:t>
      </w:r>
      <w:r w:rsidR="007127A8" w:rsidRPr="00530777">
        <w:rPr>
          <w:rFonts w:ascii="Times New Roman" w:hAnsi="Times New Roman" w:cs="Times New Roman"/>
          <w:sz w:val="24"/>
          <w:szCs w:val="24"/>
        </w:rPr>
        <w:t>adeli taahhütlü mektup</w:t>
      </w:r>
      <w:r w:rsidRPr="00530777">
        <w:rPr>
          <w:rFonts w:ascii="Times New Roman" w:hAnsi="Times New Roman" w:cs="Times New Roman"/>
          <w:sz w:val="24"/>
          <w:szCs w:val="24"/>
        </w:rPr>
        <w:t xml:space="preserve"> ya da noter aracılığıyla ya da sair tebligat usulüne uygun gönderilmesi suretiyle yapılır. </w:t>
      </w:r>
    </w:p>
    <w:p w14:paraId="0D340B2B" w14:textId="77777777" w:rsidR="00143E74" w:rsidRPr="00530777" w:rsidRDefault="00143E74" w:rsidP="00143E74">
      <w:pPr>
        <w:pStyle w:val="ListParagraph"/>
        <w:spacing w:line="240" w:lineRule="auto"/>
        <w:ind w:left="360"/>
        <w:rPr>
          <w:rFonts w:ascii="Times New Roman" w:hAnsi="Times New Roman" w:cs="Times New Roman"/>
          <w:sz w:val="24"/>
          <w:szCs w:val="24"/>
        </w:rPr>
      </w:pPr>
    </w:p>
    <w:p w14:paraId="209D31BC" w14:textId="77777777" w:rsidR="00B0768C" w:rsidRPr="00530777" w:rsidRDefault="00CF4173" w:rsidP="00143E74">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AB</w:t>
      </w:r>
      <w:r w:rsidR="00B0768C" w:rsidRPr="00530777">
        <w:rPr>
          <w:rFonts w:ascii="Times New Roman" w:hAnsi="Times New Roman" w:cs="Times New Roman"/>
          <w:sz w:val="24"/>
          <w:szCs w:val="24"/>
        </w:rPr>
        <w:t xml:space="preserve"> formu ve faturalarla birlikte, alacağın temeline ilişkin sair belgeleri, sipariş formu, raporlar, yükleme, nakliye, sigorta belgelerini,  varsa çek, senet gibi ödeme vasıtalarını, ayrıca teminatlarını FAKTOR’a usulüne ve süre kısıtlamalarına uygun olarak devir ve teslimle yükümlüdür. Fatura nüshasını ve sai</w:t>
      </w:r>
      <w:r w:rsidRPr="00530777">
        <w:rPr>
          <w:rFonts w:ascii="Times New Roman" w:hAnsi="Times New Roman" w:cs="Times New Roman"/>
          <w:sz w:val="24"/>
          <w:szCs w:val="24"/>
        </w:rPr>
        <w:t>r eklerini ihtiva etmeyen AB</w:t>
      </w:r>
      <w:r w:rsidR="00B0768C" w:rsidRPr="00530777">
        <w:rPr>
          <w:rFonts w:ascii="Times New Roman" w:hAnsi="Times New Roman" w:cs="Times New Roman"/>
          <w:sz w:val="24"/>
          <w:szCs w:val="24"/>
        </w:rPr>
        <w:t xml:space="preserve"> formları bir hüküm ifade etmez.</w:t>
      </w:r>
    </w:p>
    <w:p w14:paraId="4989CD37" w14:textId="77777777" w:rsidR="00143E74" w:rsidRPr="00530777" w:rsidRDefault="00143E74" w:rsidP="00143E74">
      <w:pPr>
        <w:pStyle w:val="ListParagraph"/>
        <w:rPr>
          <w:rFonts w:ascii="Times New Roman" w:hAnsi="Times New Roman" w:cs="Times New Roman"/>
          <w:sz w:val="24"/>
          <w:szCs w:val="24"/>
        </w:rPr>
      </w:pPr>
    </w:p>
    <w:p w14:paraId="4692A19A"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FAKTOR’a devir etmiş olduğu ya da bundan böyle devir edeceği fatura tutarı alacaklarının gerçek, geçerli bir ticari ilişkiye dayandığını, doğmuş alacaklara ait mal/hizmet sevkiyatlarını, gerçekleştirmiş bulunduğunu, doğacak alacaklarla ilgili olarak gerçekleştireceğini,  fatura konusu alacakların kayıtlarında yer aldığını, faturalar ile ilgili herhangi bir iptal, iade olması durumunda bu hususu FAKTOR’a derhal bildirerek yerine yeni fatura düzenlemesi halinde yeni faturaları göndereceğini ve FAKTOR’un talebi üzerine fatura ve tüm belge asılları ile fatura koçanlarını derhal FAKTOR’a ibraz edeceğini, incelemesine hazır bulunduracağını gayrikabilirücu kabul, beyan ve taahhüt etmektedir.</w:t>
      </w:r>
    </w:p>
    <w:p w14:paraId="024E7CFF" w14:textId="77777777" w:rsidR="00143E74" w:rsidRPr="00530777" w:rsidRDefault="00143E74" w:rsidP="00143E74">
      <w:pPr>
        <w:pStyle w:val="ListParagraph"/>
        <w:rPr>
          <w:rFonts w:ascii="Times New Roman" w:hAnsi="Times New Roman" w:cs="Times New Roman"/>
          <w:sz w:val="24"/>
          <w:szCs w:val="24"/>
        </w:rPr>
      </w:pPr>
    </w:p>
    <w:p w14:paraId="181DF345"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faturalarında ve faturaların nüshalarında, alacağın tamamının ya da bir kısmının FAKTOR’a devir edildiğini, vadesini, ödeme yerini ve FAKTOR’un ünvanını, açık adresini gösteren ibarelere yer vermek, söz konusu kayıtları içeren etiketi yapıştırmak veya bu ibareleri içeren kaşeye ya da herhangi bir şekilde bu beyana yer vermek, varsa ödeme tarihine kadar işleyecek akdi faiz, temerrüt faizi oranlarını açıkça belirtmek zorundadır. MÜŞTERİ ile borçlusu arasında ayrıca bir yazılı sözleşme ya da çerçeve anlaşmanın akdolunması halinde bu anlaşmanın bir nüshası da FAKTOR’a gönderilir. Alacağın FAKTOR’a devrinin borçluya ihbarı mükellefiyeti tamamen MÜŞTERİ’ye aittir.</w:t>
      </w:r>
    </w:p>
    <w:p w14:paraId="500A4D20" w14:textId="77777777" w:rsidR="00143E74" w:rsidRPr="00530777" w:rsidRDefault="00143E74" w:rsidP="00143E74">
      <w:pPr>
        <w:pStyle w:val="ListParagraph"/>
        <w:rPr>
          <w:rFonts w:ascii="Times New Roman" w:hAnsi="Times New Roman" w:cs="Times New Roman"/>
          <w:sz w:val="24"/>
          <w:szCs w:val="24"/>
        </w:rPr>
      </w:pPr>
    </w:p>
    <w:p w14:paraId="363D91CD"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FAKTOR, işbu </w:t>
      </w:r>
      <w:r w:rsidR="00143E74" w:rsidRPr="00530777">
        <w:rPr>
          <w:rFonts w:ascii="Times New Roman" w:hAnsi="Times New Roman" w:cs="Times New Roman"/>
          <w:sz w:val="24"/>
          <w:szCs w:val="24"/>
        </w:rPr>
        <w:t>S</w:t>
      </w:r>
      <w:r w:rsidRPr="00530777">
        <w:rPr>
          <w:rFonts w:ascii="Times New Roman" w:hAnsi="Times New Roman" w:cs="Times New Roman"/>
          <w:sz w:val="24"/>
          <w:szCs w:val="24"/>
        </w:rPr>
        <w:t>özleşme hükümleri uyarınca devir almış bulunduğu alacakları ve ödeme vasıtalarını üçüncü kişilere devir hakkına sahip olduğu gibi bu alacaklar ve ödeme vasıtaları üzerinde her türlü tasarruf yetkisine de sahiptir.</w:t>
      </w:r>
    </w:p>
    <w:p w14:paraId="730F42C1" w14:textId="77777777" w:rsidR="00143E74" w:rsidRPr="00530777" w:rsidRDefault="00143E74" w:rsidP="00143E74">
      <w:pPr>
        <w:pStyle w:val="ListParagraph"/>
        <w:rPr>
          <w:rFonts w:ascii="Times New Roman" w:hAnsi="Times New Roman" w:cs="Times New Roman"/>
          <w:sz w:val="24"/>
          <w:szCs w:val="24"/>
        </w:rPr>
      </w:pPr>
    </w:p>
    <w:p w14:paraId="2B80EBC9"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FAKTOR tarafından yazılı olarak muvafakat edilmedikçe, devir konusu alacakların ödenmesini teminat altına almakla yükümlüdür. Bu teminatlar, ayni, şahsi veya bu amaçla tanzim ve FAKTOR’a teminat amacıyla ciro ve teslim edilen kıymetli evraktan ibaret olabilir.</w:t>
      </w:r>
    </w:p>
    <w:p w14:paraId="0BE259A9" w14:textId="77777777" w:rsidR="00143E74" w:rsidRPr="00530777" w:rsidRDefault="00143E74" w:rsidP="00143E74">
      <w:pPr>
        <w:pStyle w:val="ListParagraph"/>
        <w:rPr>
          <w:rFonts w:ascii="Times New Roman" w:hAnsi="Times New Roman" w:cs="Times New Roman"/>
          <w:sz w:val="24"/>
          <w:szCs w:val="24"/>
        </w:rPr>
      </w:pPr>
    </w:p>
    <w:p w14:paraId="0596617E" w14:textId="77777777" w:rsidR="00143E74"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ayrıca kendisine sağlanan finansmanın, faktoring ücretlerinin, komisyonların, faiz ve bilcümle masraflar ile fer</w:t>
      </w:r>
      <w:r w:rsidR="00143E74" w:rsidRPr="00530777">
        <w:rPr>
          <w:rFonts w:ascii="Times New Roman" w:hAnsi="Times New Roman" w:cs="Times New Roman"/>
          <w:sz w:val="24"/>
          <w:szCs w:val="24"/>
        </w:rPr>
        <w:t>’</w:t>
      </w:r>
      <w:r w:rsidRPr="00530777">
        <w:rPr>
          <w:rFonts w:ascii="Times New Roman" w:hAnsi="Times New Roman" w:cs="Times New Roman"/>
          <w:sz w:val="24"/>
          <w:szCs w:val="24"/>
        </w:rPr>
        <w:t>ilerinin teminatını teşkil etmek üzer</w:t>
      </w:r>
      <w:r w:rsidR="00143E74" w:rsidRPr="00530777">
        <w:rPr>
          <w:rFonts w:ascii="Times New Roman" w:hAnsi="Times New Roman" w:cs="Times New Roman"/>
          <w:sz w:val="24"/>
          <w:szCs w:val="24"/>
        </w:rPr>
        <w:t>e</w:t>
      </w:r>
      <w:r w:rsidRPr="00530777">
        <w:rPr>
          <w:rFonts w:ascii="Times New Roman" w:hAnsi="Times New Roman" w:cs="Times New Roman"/>
          <w:sz w:val="24"/>
          <w:szCs w:val="24"/>
        </w:rPr>
        <w:t xml:space="preserve"> FAKTOR’a, talep</w:t>
      </w:r>
      <w:r w:rsidR="00143E74"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ettiği </w:t>
      </w:r>
      <w:r w:rsidRPr="00530777">
        <w:rPr>
          <w:rFonts w:ascii="Times New Roman" w:hAnsi="Times New Roman" w:cs="Times New Roman"/>
          <w:sz w:val="24"/>
          <w:szCs w:val="24"/>
        </w:rPr>
        <w:lastRenderedPageBreak/>
        <w:t>miktard</w:t>
      </w:r>
      <w:r w:rsidR="00143E74" w:rsidRPr="00530777">
        <w:rPr>
          <w:rFonts w:ascii="Times New Roman" w:hAnsi="Times New Roman" w:cs="Times New Roman"/>
          <w:sz w:val="24"/>
          <w:szCs w:val="24"/>
        </w:rPr>
        <w:t xml:space="preserve">a </w:t>
      </w:r>
      <w:r w:rsidRPr="00530777">
        <w:rPr>
          <w:rFonts w:ascii="Times New Roman" w:hAnsi="Times New Roman" w:cs="Times New Roman"/>
          <w:sz w:val="24"/>
          <w:szCs w:val="24"/>
        </w:rPr>
        <w:t>ve</w:t>
      </w:r>
      <w:r w:rsidR="00143E74" w:rsidRPr="00530777">
        <w:rPr>
          <w:rFonts w:ascii="Times New Roman" w:hAnsi="Times New Roman" w:cs="Times New Roman"/>
          <w:sz w:val="24"/>
          <w:szCs w:val="24"/>
        </w:rPr>
        <w:t xml:space="preserve"> </w:t>
      </w:r>
      <w:r w:rsidRPr="00530777">
        <w:rPr>
          <w:rFonts w:ascii="Times New Roman" w:hAnsi="Times New Roman" w:cs="Times New Roman"/>
          <w:sz w:val="24"/>
          <w:szCs w:val="24"/>
        </w:rPr>
        <w:t>türd</w:t>
      </w:r>
      <w:r w:rsidR="00143E74" w:rsidRPr="00530777">
        <w:rPr>
          <w:rFonts w:ascii="Times New Roman" w:hAnsi="Times New Roman" w:cs="Times New Roman"/>
          <w:sz w:val="24"/>
          <w:szCs w:val="24"/>
        </w:rPr>
        <w:t xml:space="preserve">e </w:t>
      </w:r>
      <w:r w:rsidRPr="00530777">
        <w:rPr>
          <w:rFonts w:ascii="Times New Roman" w:hAnsi="Times New Roman" w:cs="Times New Roman"/>
          <w:sz w:val="24"/>
          <w:szCs w:val="24"/>
        </w:rPr>
        <w:t>teminat</w:t>
      </w:r>
      <w:r w:rsidR="00143E74" w:rsidRPr="00530777">
        <w:rPr>
          <w:rFonts w:ascii="Times New Roman" w:hAnsi="Times New Roman" w:cs="Times New Roman"/>
          <w:sz w:val="24"/>
          <w:szCs w:val="24"/>
        </w:rPr>
        <w:t xml:space="preserve"> </w:t>
      </w:r>
      <w:r w:rsidRPr="00530777">
        <w:rPr>
          <w:rFonts w:ascii="Times New Roman" w:hAnsi="Times New Roman" w:cs="Times New Roman"/>
          <w:sz w:val="24"/>
          <w:szCs w:val="24"/>
        </w:rPr>
        <w:t>vermekle</w:t>
      </w:r>
      <w:r w:rsidR="00143E74" w:rsidRPr="00530777">
        <w:rPr>
          <w:rFonts w:ascii="Times New Roman" w:hAnsi="Times New Roman" w:cs="Times New Roman"/>
          <w:sz w:val="24"/>
          <w:szCs w:val="24"/>
        </w:rPr>
        <w:t xml:space="preserve"> </w:t>
      </w:r>
      <w:r w:rsidRPr="00530777">
        <w:rPr>
          <w:rFonts w:ascii="Times New Roman" w:hAnsi="Times New Roman" w:cs="Times New Roman"/>
          <w:sz w:val="24"/>
          <w:szCs w:val="24"/>
        </w:rPr>
        <w:t>yükümlüdür. FAKTOR,</w:t>
      </w:r>
      <w:r w:rsidR="00143E74" w:rsidRPr="00530777">
        <w:rPr>
          <w:rFonts w:ascii="Times New Roman" w:hAnsi="Times New Roman" w:cs="Times New Roman"/>
          <w:sz w:val="24"/>
          <w:szCs w:val="24"/>
        </w:rPr>
        <w:t xml:space="preserve"> </w:t>
      </w:r>
      <w:r w:rsidRPr="00530777">
        <w:rPr>
          <w:rFonts w:ascii="Times New Roman" w:hAnsi="Times New Roman" w:cs="Times New Roman"/>
          <w:sz w:val="24"/>
          <w:szCs w:val="24"/>
        </w:rPr>
        <w:t>MÜŞTERİ’nin</w:t>
      </w:r>
      <w:r w:rsidR="00143E74" w:rsidRPr="00530777">
        <w:rPr>
          <w:rFonts w:ascii="Times New Roman" w:hAnsi="Times New Roman" w:cs="Times New Roman"/>
          <w:sz w:val="24"/>
          <w:szCs w:val="24"/>
        </w:rPr>
        <w:t xml:space="preserve"> </w:t>
      </w:r>
      <w:r w:rsidRPr="00530777">
        <w:rPr>
          <w:rFonts w:ascii="Times New Roman" w:hAnsi="Times New Roman" w:cs="Times New Roman"/>
          <w:sz w:val="24"/>
          <w:szCs w:val="24"/>
        </w:rPr>
        <w:t>ve/veya borçlularından herhangi birinin ödemelerini geciktirdiği, ödeme güçlüğü içine düştüğü  ya da teminat açığının doğduğu, borçların vadelerinde tamamen ödenmeyeceğinin önceden anlaşıldığı  hallerde, teminatların değiştirilmesini  ve/veya yeterli görülebilecek ek teminat verilmesini talep edebilir.</w:t>
      </w:r>
    </w:p>
    <w:p w14:paraId="7526E1FB" w14:textId="77777777" w:rsidR="00143E74" w:rsidRPr="00530777" w:rsidRDefault="00143E74" w:rsidP="00143E74">
      <w:pPr>
        <w:pStyle w:val="ListParagraph"/>
        <w:rPr>
          <w:rFonts w:ascii="Times New Roman" w:hAnsi="Times New Roman" w:cs="Times New Roman"/>
          <w:sz w:val="24"/>
          <w:szCs w:val="24"/>
        </w:rPr>
      </w:pPr>
    </w:p>
    <w:p w14:paraId="6FB857C3" w14:textId="77777777" w:rsidR="00B0768C" w:rsidRPr="00530777" w:rsidRDefault="00143E74"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S</w:t>
      </w:r>
      <w:r w:rsidR="00B0768C" w:rsidRPr="00530777">
        <w:rPr>
          <w:rFonts w:ascii="Times New Roman" w:hAnsi="Times New Roman" w:cs="Times New Roman"/>
          <w:sz w:val="24"/>
          <w:szCs w:val="24"/>
        </w:rPr>
        <w:t xml:space="preserve">öz konusu teminatlar, </w:t>
      </w:r>
      <w:r w:rsidRPr="00530777">
        <w:rPr>
          <w:rFonts w:ascii="Times New Roman" w:hAnsi="Times New Roman" w:cs="Times New Roman"/>
          <w:sz w:val="24"/>
          <w:szCs w:val="24"/>
        </w:rPr>
        <w:t>S</w:t>
      </w:r>
      <w:r w:rsidR="00B0768C" w:rsidRPr="00530777">
        <w:rPr>
          <w:rFonts w:ascii="Times New Roman" w:hAnsi="Times New Roman" w:cs="Times New Roman"/>
          <w:sz w:val="24"/>
          <w:szCs w:val="24"/>
        </w:rPr>
        <w:t>özleşme</w:t>
      </w:r>
      <w:r w:rsidRPr="00530777">
        <w:rPr>
          <w:rFonts w:ascii="Times New Roman" w:hAnsi="Times New Roman" w:cs="Times New Roman"/>
          <w:sz w:val="24"/>
          <w:szCs w:val="24"/>
        </w:rPr>
        <w:t>’</w:t>
      </w:r>
      <w:r w:rsidR="00B0768C" w:rsidRPr="00530777">
        <w:rPr>
          <w:rFonts w:ascii="Times New Roman" w:hAnsi="Times New Roman" w:cs="Times New Roman"/>
          <w:sz w:val="24"/>
          <w:szCs w:val="24"/>
        </w:rPr>
        <w:t>nin</w:t>
      </w:r>
      <w:r w:rsidR="0082581A" w:rsidRPr="00530777">
        <w:rPr>
          <w:rFonts w:ascii="Times New Roman" w:hAnsi="Times New Roman" w:cs="Times New Roman"/>
          <w:sz w:val="24"/>
          <w:szCs w:val="24"/>
        </w:rPr>
        <w:t xml:space="preserve"> </w:t>
      </w:r>
      <w:r w:rsidR="00B0768C" w:rsidRPr="00530777">
        <w:rPr>
          <w:rFonts w:ascii="Times New Roman" w:hAnsi="Times New Roman" w:cs="Times New Roman"/>
          <w:sz w:val="24"/>
          <w:szCs w:val="24"/>
        </w:rPr>
        <w:t>süresinin uzatılması, yenilenmesi ve herhangi bir sebeple sona ermesi halinde dahi FAKTOR’un MÜŞTERİ’den doğmuş, doğacak, her ne nam altında olursa olsun bilcümle alacaklarının teminatını teşkil  edecektir. FAKTOR’un teminat miktarını aşan alacak ve zararlarını, fer</w:t>
      </w:r>
      <w:r w:rsidR="0082581A" w:rsidRPr="00530777">
        <w:rPr>
          <w:rFonts w:ascii="Times New Roman" w:hAnsi="Times New Roman" w:cs="Times New Roman"/>
          <w:sz w:val="24"/>
          <w:szCs w:val="24"/>
        </w:rPr>
        <w:t>’</w:t>
      </w:r>
      <w:r w:rsidR="00B0768C" w:rsidRPr="00530777">
        <w:rPr>
          <w:rFonts w:ascii="Times New Roman" w:hAnsi="Times New Roman" w:cs="Times New Roman"/>
          <w:sz w:val="24"/>
          <w:szCs w:val="24"/>
        </w:rPr>
        <w:t>ilerini talep hakları saklıdır. Ödeme vasıtalarından ayı</w:t>
      </w:r>
      <w:r w:rsidR="0082581A" w:rsidRPr="00530777">
        <w:rPr>
          <w:rFonts w:ascii="Times New Roman" w:hAnsi="Times New Roman" w:cs="Times New Roman"/>
          <w:sz w:val="24"/>
          <w:szCs w:val="24"/>
        </w:rPr>
        <w:t xml:space="preserve">rt </w:t>
      </w:r>
      <w:r w:rsidR="00B0768C" w:rsidRPr="00530777">
        <w:rPr>
          <w:rFonts w:ascii="Times New Roman" w:hAnsi="Times New Roman" w:cs="Times New Roman"/>
          <w:sz w:val="24"/>
          <w:szCs w:val="24"/>
        </w:rPr>
        <w:t>edilebilmesi için FAKTOR’a teminat amacıyla usulüne uygun olarak devir, ciro, teslim edilen kıymetli evraka bu hususun açıkça kaydedilmesi zorunludur. MÜŞTERİ teminat kaydını ihtiva etmeyen bir kıymetli evrakın teminat için verildiği iddiasında ise, buna ilişkin FAKTOR’un imzasını içeren sözleşmeyi ibrazla yükümlüdür.</w:t>
      </w:r>
    </w:p>
    <w:p w14:paraId="0E0BBE2B" w14:textId="77777777" w:rsidR="0082581A" w:rsidRPr="00530777" w:rsidRDefault="0082581A" w:rsidP="0082581A">
      <w:pPr>
        <w:pStyle w:val="ListParagraph"/>
        <w:rPr>
          <w:rFonts w:ascii="Times New Roman" w:hAnsi="Times New Roman" w:cs="Times New Roman"/>
          <w:sz w:val="24"/>
          <w:szCs w:val="24"/>
        </w:rPr>
      </w:pPr>
    </w:p>
    <w:p w14:paraId="738B2181"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devir olunan alacakların mevcudiyetini, sözleşmenin kapsamı içindeki alacaklar üzerinde tasarruf yetkisinin varlığını ve tamamen ödeneceğini gayrikabili</w:t>
      </w:r>
      <w:r w:rsidR="0082581A" w:rsidRPr="00530777">
        <w:rPr>
          <w:rFonts w:ascii="Times New Roman" w:hAnsi="Times New Roman" w:cs="Times New Roman"/>
          <w:sz w:val="24"/>
          <w:szCs w:val="24"/>
        </w:rPr>
        <w:t xml:space="preserve"> </w:t>
      </w:r>
      <w:r w:rsidRPr="00530777">
        <w:rPr>
          <w:rFonts w:ascii="Times New Roman" w:hAnsi="Times New Roman" w:cs="Times New Roman"/>
          <w:sz w:val="24"/>
          <w:szCs w:val="24"/>
        </w:rPr>
        <w:t>rücu garanti etmekte, her ne sebeple olursa olsun devir olunan alacağın ödenmemesi ihtimalinde, aldığı finansmanı, fer</w:t>
      </w:r>
      <w:r w:rsidR="007631F7" w:rsidRPr="00530777">
        <w:rPr>
          <w:rFonts w:ascii="Times New Roman" w:hAnsi="Times New Roman" w:cs="Times New Roman"/>
          <w:sz w:val="24"/>
          <w:szCs w:val="24"/>
        </w:rPr>
        <w:t>’</w:t>
      </w:r>
      <w:r w:rsidRPr="00530777">
        <w:rPr>
          <w:rFonts w:ascii="Times New Roman" w:hAnsi="Times New Roman" w:cs="Times New Roman"/>
          <w:sz w:val="24"/>
          <w:szCs w:val="24"/>
        </w:rPr>
        <w:t>ilerini ve bu nedenle FAKTOR’un uğrayacağı zararları ve masrafları derhal ödeyeceğini taahhüt etmektedir.</w:t>
      </w:r>
    </w:p>
    <w:p w14:paraId="3B91404F" w14:textId="77777777" w:rsidR="007631F7" w:rsidRPr="00530777" w:rsidRDefault="007631F7" w:rsidP="007631F7">
      <w:pPr>
        <w:pStyle w:val="ListParagraph"/>
        <w:rPr>
          <w:rFonts w:ascii="Times New Roman" w:hAnsi="Times New Roman" w:cs="Times New Roman"/>
          <w:sz w:val="24"/>
          <w:szCs w:val="24"/>
        </w:rPr>
      </w:pPr>
    </w:p>
    <w:p w14:paraId="4E5CE6A6"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devir olunan alacakların FAKTOR’a ödenmesini, işbu </w:t>
      </w:r>
      <w:r w:rsidR="007631F7" w:rsidRPr="00530777">
        <w:rPr>
          <w:rFonts w:ascii="Times New Roman" w:hAnsi="Times New Roman" w:cs="Times New Roman"/>
          <w:sz w:val="24"/>
          <w:szCs w:val="24"/>
        </w:rPr>
        <w:t>S</w:t>
      </w:r>
      <w:r w:rsidRPr="00530777">
        <w:rPr>
          <w:rFonts w:ascii="Times New Roman" w:hAnsi="Times New Roman" w:cs="Times New Roman"/>
          <w:sz w:val="24"/>
          <w:szCs w:val="24"/>
        </w:rPr>
        <w:t>özleşme ile yüklendiği edimlerin ifasını engelleyecek, geciktirecek her türlü davranıştan kaçınmak zorundadır. MÜŞTERİ ile borçlusu arasındaki temel ilişkiden, alacaktan kaynaklanabilecek ya da takas, mahsup veya sair bilcümle itiraz ve def</w:t>
      </w:r>
      <w:r w:rsidR="007631F7" w:rsidRPr="00530777">
        <w:rPr>
          <w:rFonts w:ascii="Times New Roman" w:hAnsi="Times New Roman" w:cs="Times New Roman"/>
          <w:sz w:val="24"/>
          <w:szCs w:val="24"/>
        </w:rPr>
        <w:t>’</w:t>
      </w:r>
      <w:r w:rsidRPr="00530777">
        <w:rPr>
          <w:rFonts w:ascii="Times New Roman" w:hAnsi="Times New Roman" w:cs="Times New Roman"/>
          <w:sz w:val="24"/>
          <w:szCs w:val="24"/>
        </w:rPr>
        <w:t>iler, MÜŞTERİ’ni</w:t>
      </w:r>
      <w:r w:rsidR="007631F7" w:rsidRPr="00530777">
        <w:rPr>
          <w:rFonts w:ascii="Times New Roman" w:hAnsi="Times New Roman" w:cs="Times New Roman"/>
          <w:sz w:val="24"/>
          <w:szCs w:val="24"/>
        </w:rPr>
        <w:t xml:space="preserve">n </w:t>
      </w:r>
      <w:r w:rsidRPr="00530777">
        <w:rPr>
          <w:rFonts w:ascii="Times New Roman" w:hAnsi="Times New Roman" w:cs="Times New Roman"/>
          <w:sz w:val="24"/>
          <w:szCs w:val="24"/>
        </w:rPr>
        <w:t>FAKTOR’a karşı yükümlülüklerini ifaya engel teşkil etmeyeceği gibi bu yükümlülüklerin ifasını da geciktirmez. MÜŞTERİ, malların borçlu tarafından bir çekince olmaksızın teslim alınacağını, maddi ve hukuki ayıplardan ari olacağını, satış, ihracat ya da sair işlemlerin mevzuata, prosedürün usulüne uygun tanzim ile gerçekleşeceğini, FAKTOR’un bu sebeple de bir itiraz ve/veya def</w:t>
      </w:r>
      <w:r w:rsidR="007631F7" w:rsidRPr="00530777">
        <w:rPr>
          <w:rFonts w:ascii="Times New Roman" w:hAnsi="Times New Roman" w:cs="Times New Roman"/>
          <w:sz w:val="24"/>
          <w:szCs w:val="24"/>
        </w:rPr>
        <w:t>’</w:t>
      </w:r>
      <w:r w:rsidRPr="00530777">
        <w:rPr>
          <w:rFonts w:ascii="Times New Roman" w:hAnsi="Times New Roman" w:cs="Times New Roman"/>
          <w:sz w:val="24"/>
          <w:szCs w:val="24"/>
        </w:rPr>
        <w:t>i ile karşılaşmayacağını garanti etmektedir.</w:t>
      </w:r>
    </w:p>
    <w:p w14:paraId="5D0940E0" w14:textId="77777777" w:rsidR="007631F7" w:rsidRPr="00530777" w:rsidRDefault="007631F7" w:rsidP="007631F7">
      <w:pPr>
        <w:pStyle w:val="ListParagraph"/>
        <w:rPr>
          <w:rFonts w:ascii="Times New Roman" w:hAnsi="Times New Roman" w:cs="Times New Roman"/>
          <w:sz w:val="24"/>
          <w:szCs w:val="24"/>
        </w:rPr>
      </w:pPr>
    </w:p>
    <w:p w14:paraId="470AB1A8"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her üç ayda bir ve hesap yılı sonunda ya da bu dönemler dışında talep halinde, işletmesi, satışları ve borçluları hakkında her türlü bilgiyi, hesap özetlerini, mizanı v.s’yi FAKTOR’a göndermeyi, kendisine ait internet sitesinde yayımlanan bilgi ve belgelerinin gerçeğe uygun bulunduğunu taahhüt etmektedir. MÜŞTERİ, yeni yatırımlara girişilmesi, ortak alınması ve işletmenin yönetimini etkileyecek gelişmeler, değişiklikler ile aleyhine üçüncü kişiler tarafından açılan davalardan, girişilen takiplerden, MÜŞTERİ ve borçluların ödeme gücünü, teminatlarını olumsuz etkileyebilecek gelişmelerden FAKTOR’u derhal haberdar edecektir. MÜŞTERİ’nin bu madde ya da sözleşme ile ilgili FAKTOR’a vermekle yükümlü bulunduğu bilgi ve belgeleri göndermiş, internet sitesinde yayımlamış bulunması,   FAKTOR tarafından bu konuda herhangi bir talepte bulunulmamış olması, MÜŞTERİ’nin işbu sözleşme ile üstlendiği yükümlülüklerini, sorumluluklarını kaldırmaz, hafifletmez.  MÜŞTERİ’nin,  talep edilmesine ra</w:t>
      </w:r>
      <w:r w:rsidR="007631F7" w:rsidRPr="00530777">
        <w:rPr>
          <w:rFonts w:ascii="Times New Roman" w:hAnsi="Times New Roman" w:cs="Times New Roman"/>
          <w:sz w:val="24"/>
          <w:szCs w:val="24"/>
        </w:rPr>
        <w:t>ğ</w:t>
      </w:r>
      <w:r w:rsidRPr="00530777">
        <w:rPr>
          <w:rFonts w:ascii="Times New Roman" w:hAnsi="Times New Roman" w:cs="Times New Roman"/>
          <w:sz w:val="24"/>
          <w:szCs w:val="24"/>
        </w:rPr>
        <w:t>men bilgi verme yükümlülüğünü ihlali, sözleşmeye aykırılık teşkil eder.</w:t>
      </w:r>
    </w:p>
    <w:p w14:paraId="004E6389" w14:textId="77777777" w:rsidR="007631F7" w:rsidRPr="00530777" w:rsidRDefault="007631F7" w:rsidP="007631F7">
      <w:pPr>
        <w:pStyle w:val="ListParagraph"/>
        <w:rPr>
          <w:rFonts w:ascii="Times New Roman" w:hAnsi="Times New Roman" w:cs="Times New Roman"/>
          <w:sz w:val="24"/>
          <w:szCs w:val="24"/>
        </w:rPr>
      </w:pPr>
    </w:p>
    <w:p w14:paraId="5A4D28A7"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Satılan malın her türlü sorumluluğu alıcıya (MÜŞTERİ’nin borçlusuna) ait olmaksızın işletme dışında herhangi bir yerde teslimi halinde MÜŞTERİ,  malı bütün rizikolara karşı,  primleri, masrafları kendisine ait olmak üzere sigorta ettirmekle yükümlüdür. MÜŞTERİ, sigorta tazminatını bu hükümle peşinen FAKTOR’a devir etmektedir. MÜŞTERİ, işbu devir keyfiyetini sigorta poliçesine kayıt ettirmeyi taahhüt etmiştir.</w:t>
      </w:r>
      <w:r w:rsidR="007631F7"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Sigorta tazminatının </w:t>
      </w:r>
      <w:r w:rsidRPr="00530777">
        <w:rPr>
          <w:rFonts w:ascii="Times New Roman" w:hAnsi="Times New Roman" w:cs="Times New Roman"/>
          <w:sz w:val="24"/>
          <w:szCs w:val="24"/>
        </w:rPr>
        <w:lastRenderedPageBreak/>
        <w:t>FAKTOR’a devir edilmiş bulunması, MÜŞTERİ’nin o alacak için bu miktarla sorumlu tutulmasını gerektirmeyeceği gibi FAKTOR, sağlanan finansman ve fer</w:t>
      </w:r>
      <w:r w:rsidR="007631F7" w:rsidRPr="00530777">
        <w:rPr>
          <w:rFonts w:ascii="Times New Roman" w:hAnsi="Times New Roman" w:cs="Times New Roman"/>
          <w:sz w:val="24"/>
          <w:szCs w:val="24"/>
        </w:rPr>
        <w:t>’</w:t>
      </w:r>
      <w:r w:rsidRPr="00530777">
        <w:rPr>
          <w:rFonts w:ascii="Times New Roman" w:hAnsi="Times New Roman" w:cs="Times New Roman"/>
          <w:sz w:val="24"/>
          <w:szCs w:val="24"/>
        </w:rPr>
        <w:t>ilerinin kapatılabilmesi amacıy</w:t>
      </w:r>
      <w:r w:rsidR="007631F7" w:rsidRPr="00530777">
        <w:rPr>
          <w:rFonts w:ascii="Times New Roman" w:hAnsi="Times New Roman" w:cs="Times New Roman"/>
          <w:sz w:val="24"/>
          <w:szCs w:val="24"/>
        </w:rPr>
        <w:t xml:space="preserve">la </w:t>
      </w:r>
      <w:r w:rsidRPr="00530777">
        <w:rPr>
          <w:rFonts w:ascii="Times New Roman" w:hAnsi="Times New Roman" w:cs="Times New Roman"/>
          <w:sz w:val="24"/>
          <w:szCs w:val="24"/>
        </w:rPr>
        <w:t>MÜŞTERİ’yi takip, teminatları paraya çevirme ve sağlanan finansman ile aşan her türlü zararını talep hakkına sahiptir.</w:t>
      </w:r>
    </w:p>
    <w:p w14:paraId="5D1D7D1D" w14:textId="77777777" w:rsidR="007631F7" w:rsidRPr="00530777" w:rsidRDefault="007631F7" w:rsidP="007631F7">
      <w:pPr>
        <w:pStyle w:val="ListParagraph"/>
        <w:rPr>
          <w:rFonts w:ascii="Times New Roman" w:hAnsi="Times New Roman" w:cs="Times New Roman"/>
          <w:sz w:val="24"/>
          <w:szCs w:val="24"/>
        </w:rPr>
      </w:pPr>
    </w:p>
    <w:p w14:paraId="4F559FB8"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borçlusu  ile  arasındaki  temel  ilişkiden   doğan  haklarını  (ihbar,  ihtar,  dava,  fesih  v.s.) kullanmadan önce FAKTOR’a gerekli bilgi ve belgeleri vermekle yükümlüdür. Bunun gibi borçlunun MÜŞTERİ’ye karşı</w:t>
      </w:r>
      <w:r w:rsidR="007631F7" w:rsidRPr="00530777">
        <w:rPr>
          <w:rFonts w:ascii="Times New Roman" w:hAnsi="Times New Roman" w:cs="Times New Roman"/>
          <w:sz w:val="24"/>
          <w:szCs w:val="24"/>
        </w:rPr>
        <w:t xml:space="preserve"> </w:t>
      </w:r>
      <w:r w:rsidRPr="00530777">
        <w:rPr>
          <w:rFonts w:ascii="Times New Roman" w:hAnsi="Times New Roman" w:cs="Times New Roman"/>
          <w:sz w:val="24"/>
          <w:szCs w:val="24"/>
        </w:rPr>
        <w:t>aralarındaki temel ilişki sebebi ile yönelteceği dava, talep, ihbar, ihtarlardan MÜŞTERİ,</w:t>
      </w:r>
      <w:r w:rsidR="007631F7" w:rsidRPr="00530777">
        <w:rPr>
          <w:rFonts w:ascii="Times New Roman" w:hAnsi="Times New Roman" w:cs="Times New Roman"/>
          <w:sz w:val="24"/>
          <w:szCs w:val="24"/>
        </w:rPr>
        <w:t xml:space="preserve"> </w:t>
      </w:r>
      <w:r w:rsidRPr="00530777">
        <w:rPr>
          <w:rFonts w:ascii="Times New Roman" w:hAnsi="Times New Roman" w:cs="Times New Roman"/>
          <w:sz w:val="24"/>
          <w:szCs w:val="24"/>
        </w:rPr>
        <w:t>FAKTOR’u derhal haberdar edecektir. MÜŞTERİ ve borçlusu arasındaki hukuki işlemde meydana gelebilecek her türlü değişiklik, sona erme, devir olunan alacağın kısmen veya tamamen ödenmemesine, sona ermesine yol açtığı hallerde MÜŞTERİ, bu alacak için elde ettiği finansmanı, FAKTOR tarafından bildirilen faktoring ücreti, faiz ve bilcümle ferileri ile birlikte derhal iade etmekle, ödemekle yükümlüdür. MÜŞTERİ bu alacak sebebi ile FAKTOR’a ödemiş bulunduğu ya da hesabına borç kaydolunan ücret, faiz, masraf ve komisyonların iadesini talep edemez, ödemekten kaçınamaz.</w:t>
      </w:r>
    </w:p>
    <w:p w14:paraId="22DD3C0C" w14:textId="77777777" w:rsidR="007631F7" w:rsidRPr="00530777" w:rsidRDefault="007631F7" w:rsidP="007631F7">
      <w:pPr>
        <w:pStyle w:val="ListParagraph"/>
        <w:rPr>
          <w:rFonts w:ascii="Times New Roman" w:hAnsi="Times New Roman" w:cs="Times New Roman"/>
          <w:sz w:val="24"/>
          <w:szCs w:val="24"/>
        </w:rPr>
      </w:pPr>
    </w:p>
    <w:p w14:paraId="1C5568E9"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borçlusu ile arasında çıkabilecek ve devir edilen alacakların kısmen de olsa ödenmemesine, ödemelerin gecikmesine yol açabilecek bilcümle uyuşmazlıkları ödeme tarihine kadar çözümleyemediği ya da uyuşmazlıkların çözümünün vade tarihlerini aşacağı halden anlaşıldığı tak</w:t>
      </w:r>
      <w:r w:rsidR="007631F7" w:rsidRPr="00530777">
        <w:rPr>
          <w:rFonts w:ascii="Times New Roman" w:hAnsi="Times New Roman" w:cs="Times New Roman"/>
          <w:sz w:val="24"/>
          <w:szCs w:val="24"/>
        </w:rPr>
        <w:t>di</w:t>
      </w:r>
      <w:r w:rsidRPr="00530777">
        <w:rPr>
          <w:rFonts w:ascii="Times New Roman" w:hAnsi="Times New Roman" w:cs="Times New Roman"/>
          <w:sz w:val="24"/>
          <w:szCs w:val="24"/>
        </w:rPr>
        <w:t>rde, (II/</w:t>
      </w:r>
      <w:r w:rsidR="00B3080A" w:rsidRPr="00530777">
        <w:rPr>
          <w:rFonts w:ascii="Times New Roman" w:hAnsi="Times New Roman" w:cs="Times New Roman"/>
          <w:sz w:val="24"/>
          <w:szCs w:val="24"/>
        </w:rPr>
        <w:t>13</w:t>
      </w:r>
      <w:r w:rsidRPr="00530777">
        <w:rPr>
          <w:rFonts w:ascii="Times New Roman" w:hAnsi="Times New Roman" w:cs="Times New Roman"/>
          <w:sz w:val="24"/>
          <w:szCs w:val="24"/>
        </w:rPr>
        <w:t>) madde hükümleri uygulanır. Diğer taraftan MÜŞTERİ, borçlusu ile devir konusu alacaklara ilişkin ödemeleri olumsuz etkileyen, geciktiren anlaşmalar, yenilemeler yapamaz.</w:t>
      </w:r>
    </w:p>
    <w:p w14:paraId="13A6703D" w14:textId="77777777" w:rsidR="007631F7" w:rsidRPr="00530777" w:rsidRDefault="007631F7" w:rsidP="007631F7">
      <w:pPr>
        <w:pStyle w:val="ListParagraph"/>
        <w:rPr>
          <w:rFonts w:ascii="Times New Roman" w:hAnsi="Times New Roman" w:cs="Times New Roman"/>
          <w:sz w:val="24"/>
          <w:szCs w:val="24"/>
        </w:rPr>
      </w:pPr>
    </w:p>
    <w:p w14:paraId="732C9379"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III. Bölüm hükümleri saklı kalmak kaydı ile ve LOB’nde bulunulmadıkça, vadelerinde her ne sebeple olursa olsun tamamen veya kısmen ödenmeyen alacakları FAKTOR geri temlik etmek hakkına sahip olup, MÜŞTERİ bu alacakları geri devir almak ve bu alacaklar için yapılan finansmanı, ferilerini iade etmekle yükümlüdür. İade (II/</w:t>
      </w:r>
      <w:r w:rsidR="007631F7" w:rsidRPr="00530777">
        <w:rPr>
          <w:rFonts w:ascii="Times New Roman" w:hAnsi="Times New Roman" w:cs="Times New Roman"/>
          <w:sz w:val="24"/>
          <w:szCs w:val="24"/>
        </w:rPr>
        <w:t>1</w:t>
      </w:r>
      <w:r w:rsidR="00B3080A" w:rsidRPr="00530777">
        <w:rPr>
          <w:rFonts w:ascii="Times New Roman" w:hAnsi="Times New Roman" w:cs="Times New Roman"/>
          <w:sz w:val="24"/>
          <w:szCs w:val="24"/>
        </w:rPr>
        <w:t>3</w:t>
      </w:r>
      <w:r w:rsidRPr="00530777">
        <w:rPr>
          <w:rFonts w:ascii="Times New Roman" w:hAnsi="Times New Roman" w:cs="Times New Roman"/>
          <w:sz w:val="24"/>
          <w:szCs w:val="24"/>
        </w:rPr>
        <w:t>) madde hükmü uyarınca yapılır. Alacakların geri devrinin,  yerleşmiş faktoring uygulamaları, uluslararası faktoring kuralları uyarınca, FAKTOR tarafından tanzim edilmiş dekontla gerçekleştirileceği taraflarca kararlaştırılmıştır.</w:t>
      </w:r>
    </w:p>
    <w:p w14:paraId="10227575" w14:textId="77777777" w:rsidR="007631F7" w:rsidRPr="00530777" w:rsidRDefault="007631F7" w:rsidP="007631F7">
      <w:pPr>
        <w:pStyle w:val="ListParagraph"/>
        <w:rPr>
          <w:rFonts w:ascii="Times New Roman" w:hAnsi="Times New Roman" w:cs="Times New Roman"/>
          <w:sz w:val="24"/>
          <w:szCs w:val="24"/>
        </w:rPr>
      </w:pPr>
    </w:p>
    <w:p w14:paraId="1500BD95"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FAKTOR’un devir aldığı alacakları tahsil hizmeti, borçlunun</w:t>
      </w:r>
      <w:r w:rsidR="002673A8" w:rsidRPr="00530777">
        <w:rPr>
          <w:rFonts w:ascii="Times New Roman" w:hAnsi="Times New Roman" w:cs="Times New Roman"/>
          <w:sz w:val="24"/>
          <w:szCs w:val="24"/>
        </w:rPr>
        <w:t xml:space="preserve"> </w:t>
      </w:r>
      <w:r w:rsidRPr="00530777">
        <w:rPr>
          <w:rFonts w:ascii="Times New Roman" w:hAnsi="Times New Roman" w:cs="Times New Roman"/>
          <w:sz w:val="24"/>
          <w:szCs w:val="24"/>
        </w:rPr>
        <w:t>rızaen ve fiilen gerçekleştirdiği ödemeleri kabul ile sınırlıdır. FAKTOR, MÜŞTERİ ile borçlusu arasındaki hukuki ilişkiye yabancı bulunduğundan, tarafı olmadığından, faktoring garantisinin yürürlüğe girmediği, sona erdiği ve bu garantinin kapsamı dışında kalan hallerde, aksi taraflarca kararlaştırılmadıkça borçluya karşı ihbar, ihtar ya da protesto keşidesi ile yükümlü bulunmadığı gibi, borçluyu takibe, borçluya karşı dava ikamesine mecbur değildir. FAKTOR bunun gibi borçlu tarafından kendisine yöneltilen temel ilişkiye ya da alacağa ilişkin bilcümle defi ve itirazları tahkik, cevaplandırma ve ikame olunan dava, tedbir gibi talep ve işlemleri takibe, ihbara mecbur değildir. MÜŞTERİ bu nedenlerle FAKTOR’a karşı her ne nam altında olursa olsun bir talep ve dava hakkına sahip değildir. MÜŞTERİ'nin bu feragati, hakların kullanılmasının süreye tabi olduğu haller için de geçerlidir.</w:t>
      </w:r>
    </w:p>
    <w:p w14:paraId="5875B9D2" w14:textId="77777777" w:rsidR="007631F7" w:rsidRPr="00530777" w:rsidRDefault="007631F7" w:rsidP="007631F7">
      <w:pPr>
        <w:pStyle w:val="ListParagraph"/>
        <w:rPr>
          <w:rFonts w:ascii="Times New Roman" w:hAnsi="Times New Roman" w:cs="Times New Roman"/>
          <w:sz w:val="24"/>
          <w:szCs w:val="24"/>
        </w:rPr>
      </w:pPr>
    </w:p>
    <w:p w14:paraId="37668C13"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MÜŞTERİ’nin, tamamen ya da kısmen ödenmemiş alacaklarının borçlularına karşı dava açılmış ya da takibe geçilmiş olması, kendisine sağlanmış finansmanın, tahakkuk etmiş faktoring ücreti, faiz, masraf ve komisyon alacaklarının FAKTOR’a iadesi, ödenmesi talebinin, takip ya da davanın sonucuna ertelenmesi anlamını taşımaz. FAKTOR, tahsilde tekerrür olmamak kaydıyla, alacakları için MÜŞTERİ’den derhal ödeme talebinde bulunabilir.</w:t>
      </w:r>
    </w:p>
    <w:p w14:paraId="7418861F" w14:textId="77777777" w:rsidR="007631F7" w:rsidRPr="00530777" w:rsidRDefault="007631F7" w:rsidP="007631F7">
      <w:pPr>
        <w:pStyle w:val="ListParagraph"/>
        <w:rPr>
          <w:rFonts w:ascii="Times New Roman" w:hAnsi="Times New Roman" w:cs="Times New Roman"/>
          <w:sz w:val="24"/>
          <w:szCs w:val="24"/>
        </w:rPr>
      </w:pPr>
    </w:p>
    <w:p w14:paraId="6BDE4F91"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lastRenderedPageBreak/>
        <w:t>MÜŞTERİ, taksitli veya mülkiyeti saklı tutma hakkı ile satım gibi türlerde satım sözleşmeleri yapması ve faktoring garantisinin geçerli bulunması halinde, bu sözleşmelerden kaynaklanan kanuni veya akdi yetkilerini, talebi üzerine FAKTOR’a devir amacıyla bilcümle irade beyanlarında bulunmakla, hukuki işlemleri yapmakla, gereğinde malın vasıtalı zilyedliğini, mülkiyetini FAKTOR’a devirle yükümlüdür.</w:t>
      </w:r>
    </w:p>
    <w:p w14:paraId="4A9F54B4" w14:textId="77777777" w:rsidR="007631F7" w:rsidRPr="00530777" w:rsidRDefault="007631F7" w:rsidP="007631F7">
      <w:pPr>
        <w:pStyle w:val="ListParagraph"/>
        <w:rPr>
          <w:rFonts w:ascii="Times New Roman" w:hAnsi="Times New Roman" w:cs="Times New Roman"/>
          <w:sz w:val="24"/>
          <w:szCs w:val="24"/>
        </w:rPr>
      </w:pPr>
    </w:p>
    <w:p w14:paraId="5D814DF0"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FAKTOR’un zarar görmesi ihtimali bulunan her türlü davranıştan kaçınmak zorundadır. MÜŞTERİ’nin</w:t>
      </w:r>
      <w:r w:rsidR="007631F7" w:rsidRPr="00530777">
        <w:rPr>
          <w:rFonts w:ascii="Times New Roman" w:hAnsi="Times New Roman" w:cs="Times New Roman"/>
          <w:sz w:val="24"/>
          <w:szCs w:val="24"/>
        </w:rPr>
        <w:t xml:space="preserve"> </w:t>
      </w:r>
      <w:r w:rsidRPr="00530777">
        <w:rPr>
          <w:rFonts w:ascii="Times New Roman" w:hAnsi="Times New Roman" w:cs="Times New Roman"/>
          <w:sz w:val="24"/>
          <w:szCs w:val="24"/>
        </w:rPr>
        <w:t>bu davranışları ya da</w:t>
      </w:r>
      <w:r w:rsidR="007631F7" w:rsidRPr="00530777">
        <w:rPr>
          <w:rFonts w:ascii="Times New Roman" w:hAnsi="Times New Roman" w:cs="Times New Roman"/>
          <w:sz w:val="24"/>
          <w:szCs w:val="24"/>
        </w:rPr>
        <w:t xml:space="preserve"> </w:t>
      </w:r>
      <w:r w:rsidRPr="00530777">
        <w:rPr>
          <w:rFonts w:ascii="Times New Roman" w:hAnsi="Times New Roman" w:cs="Times New Roman"/>
          <w:sz w:val="24"/>
          <w:szCs w:val="24"/>
        </w:rPr>
        <w:t>dürüstlük kuralı ile</w:t>
      </w:r>
      <w:r w:rsidR="007631F7" w:rsidRPr="00530777">
        <w:rPr>
          <w:rFonts w:ascii="Times New Roman" w:hAnsi="Times New Roman" w:cs="Times New Roman"/>
          <w:sz w:val="24"/>
          <w:szCs w:val="24"/>
        </w:rPr>
        <w:t xml:space="preserve"> </w:t>
      </w:r>
      <w:r w:rsidR="002673A8" w:rsidRPr="00530777">
        <w:rPr>
          <w:rFonts w:ascii="Times New Roman" w:hAnsi="Times New Roman" w:cs="Times New Roman"/>
          <w:sz w:val="24"/>
          <w:szCs w:val="24"/>
        </w:rPr>
        <w:t xml:space="preserve">bağdaşmayan </w:t>
      </w:r>
      <w:r w:rsidRPr="00530777">
        <w:rPr>
          <w:rFonts w:ascii="Times New Roman" w:hAnsi="Times New Roman" w:cs="Times New Roman"/>
          <w:sz w:val="24"/>
          <w:szCs w:val="24"/>
        </w:rPr>
        <w:t>davranışlarda bulunması akde aykırılık sayılır.</w:t>
      </w:r>
    </w:p>
    <w:p w14:paraId="4497D424" w14:textId="77777777" w:rsidR="007631F7" w:rsidRPr="00530777" w:rsidRDefault="007631F7" w:rsidP="007631F7">
      <w:pPr>
        <w:pStyle w:val="ListParagraph"/>
        <w:rPr>
          <w:rFonts w:ascii="Times New Roman" w:hAnsi="Times New Roman" w:cs="Times New Roman"/>
          <w:sz w:val="24"/>
          <w:szCs w:val="24"/>
        </w:rPr>
      </w:pPr>
    </w:p>
    <w:p w14:paraId="0FB24EC2"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FAKTOR devir aldığı alacaklar sebebi ile MÜŞTERİ’ye aşağıda ve işbu </w:t>
      </w:r>
      <w:r w:rsidR="007631F7" w:rsidRPr="00530777">
        <w:rPr>
          <w:rFonts w:ascii="Times New Roman" w:hAnsi="Times New Roman" w:cs="Times New Roman"/>
          <w:sz w:val="24"/>
          <w:szCs w:val="24"/>
        </w:rPr>
        <w:t>S</w:t>
      </w:r>
      <w:r w:rsidRPr="00530777">
        <w:rPr>
          <w:rFonts w:ascii="Times New Roman" w:hAnsi="Times New Roman" w:cs="Times New Roman"/>
          <w:sz w:val="24"/>
          <w:szCs w:val="24"/>
        </w:rPr>
        <w:t>özleşme</w:t>
      </w:r>
      <w:r w:rsidR="007631F7" w:rsidRPr="00530777">
        <w:rPr>
          <w:rFonts w:ascii="Times New Roman" w:hAnsi="Times New Roman" w:cs="Times New Roman"/>
          <w:sz w:val="24"/>
          <w:szCs w:val="24"/>
        </w:rPr>
        <w:t>’</w:t>
      </w:r>
      <w:r w:rsidRPr="00530777">
        <w:rPr>
          <w:rFonts w:ascii="Times New Roman" w:hAnsi="Times New Roman" w:cs="Times New Roman"/>
          <w:sz w:val="24"/>
          <w:szCs w:val="24"/>
        </w:rPr>
        <w:t>nin eklerinde, tadillerinde belirlenecek şartlarla faktoring hizmetinin fonksiyonlarından, birini, bir kaçını ya da tamamını sağlamayı kabul etmektedir.</w:t>
      </w:r>
    </w:p>
    <w:p w14:paraId="46842E9C" w14:textId="77777777" w:rsidR="00EC3827" w:rsidRPr="00530777" w:rsidRDefault="00EC3827" w:rsidP="00EC3827">
      <w:pPr>
        <w:pStyle w:val="ListParagraph"/>
        <w:rPr>
          <w:rFonts w:ascii="Times New Roman" w:hAnsi="Times New Roman" w:cs="Times New Roman"/>
          <w:sz w:val="24"/>
          <w:szCs w:val="24"/>
        </w:rPr>
      </w:pPr>
    </w:p>
    <w:p w14:paraId="57FCF11C"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 faktoring işlemlerinin hacmi ve uygulaması gerektirdiği takdirde,</w:t>
      </w:r>
      <w:r w:rsidR="00EC3827" w:rsidRPr="00530777">
        <w:rPr>
          <w:rFonts w:ascii="Times New Roman" w:hAnsi="Times New Roman" w:cs="Times New Roman"/>
          <w:sz w:val="24"/>
          <w:szCs w:val="24"/>
        </w:rPr>
        <w:t xml:space="preserve"> </w:t>
      </w:r>
      <w:r w:rsidRPr="00530777">
        <w:rPr>
          <w:rFonts w:ascii="Times New Roman" w:hAnsi="Times New Roman" w:cs="Times New Roman"/>
          <w:sz w:val="24"/>
          <w:szCs w:val="24"/>
        </w:rPr>
        <w:t>önceden kendisine MÜŞTERİ tarafından bildirilecek her borçlu için uygun gördüğü tak</w:t>
      </w:r>
      <w:r w:rsidR="00EC3827" w:rsidRPr="00530777">
        <w:rPr>
          <w:rFonts w:ascii="Times New Roman" w:hAnsi="Times New Roman" w:cs="Times New Roman"/>
          <w:sz w:val="24"/>
          <w:szCs w:val="24"/>
        </w:rPr>
        <w:t>d</w:t>
      </w:r>
      <w:r w:rsidRPr="00530777">
        <w:rPr>
          <w:rFonts w:ascii="Times New Roman" w:hAnsi="Times New Roman" w:cs="Times New Roman"/>
          <w:sz w:val="24"/>
          <w:szCs w:val="24"/>
        </w:rPr>
        <w:t>irde bir BİH belirleyebilir. Bu halde belirlenen BİH</w:t>
      </w:r>
      <w:r w:rsidR="00EC3827" w:rsidRPr="00530777">
        <w:rPr>
          <w:rFonts w:ascii="Times New Roman" w:hAnsi="Times New Roman" w:cs="Times New Roman"/>
          <w:sz w:val="24"/>
          <w:szCs w:val="24"/>
        </w:rPr>
        <w:t>,</w:t>
      </w:r>
      <w:r w:rsidRPr="00530777">
        <w:rPr>
          <w:rFonts w:ascii="Times New Roman" w:hAnsi="Times New Roman" w:cs="Times New Roman"/>
          <w:sz w:val="24"/>
          <w:szCs w:val="24"/>
        </w:rPr>
        <w:t xml:space="preserve"> MÜŞTERİ’ye yazılı olarak bildirilir. BİH tayin edilen hallerde borçluya, MÜŞTERİ tarafından yapılan satışlara, hizmetlere ilişkin</w:t>
      </w:r>
      <w:r w:rsidR="00EC3827"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alacakların doğumu ile birlikte (FAKTOR tarafından işbu sözleşme uyarınca kendiliğinden devri ve) belgelerin gönderilmesinden sonra FAKTOR, MÜŞTERİ’ye tahsis edeceği oranda finansman kullandırabilir. FAKTOR, önceden tahsis etmiş olsa dahi, finansman kullandırıp, kullandırmamakta tamamen serbest olup, MÜŞTERİ’nin AFH ve BİH’lerde </w:t>
      </w:r>
      <w:r w:rsidR="00C36A11" w:rsidRPr="00530777">
        <w:rPr>
          <w:rFonts w:ascii="Times New Roman" w:hAnsi="Times New Roman" w:cs="Times New Roman"/>
          <w:sz w:val="24"/>
          <w:szCs w:val="24"/>
        </w:rPr>
        <w:t>limit boşluğu</w:t>
      </w:r>
      <w:r w:rsidRPr="00530777">
        <w:rPr>
          <w:rFonts w:ascii="Times New Roman" w:hAnsi="Times New Roman" w:cs="Times New Roman"/>
          <w:sz w:val="24"/>
          <w:szCs w:val="24"/>
        </w:rPr>
        <w:t xml:space="preserve"> bulunduğundan bahisle finansman kullandırılmasını talep hakkı yoktur. Devir alınan alacak miktarlarının, tayin edilen hallerde BİH’i ve/veya AFH’ni aşması durumunda, aşan miktar için MÜŞTERİ’ye finansman sağlanmaz. Alacakların borçlu tarafından ödenmesi halinde boşalan borçlu işlem hacmi için aynı oranda finansman kullandırılabilir. FAKTOR tarafından devir alınmış alacaklar için finansman kullandırılmamış </w:t>
      </w:r>
      <w:r w:rsidR="00C36A11" w:rsidRPr="00530777">
        <w:rPr>
          <w:rFonts w:ascii="Times New Roman" w:hAnsi="Times New Roman" w:cs="Times New Roman"/>
          <w:sz w:val="24"/>
          <w:szCs w:val="24"/>
        </w:rPr>
        <w:t>olması</w:t>
      </w:r>
      <w:r w:rsidRPr="00530777">
        <w:rPr>
          <w:rFonts w:ascii="Times New Roman" w:hAnsi="Times New Roman" w:cs="Times New Roman"/>
          <w:sz w:val="24"/>
          <w:szCs w:val="24"/>
        </w:rPr>
        <w:t xml:space="preserve">, bu alacakların faktoring hizmetlerinden sadece tahsilat amacına yönelik devir edildiği anlamını taşır. Bu alacaklar hakkında işbu </w:t>
      </w:r>
      <w:r w:rsidR="0034120D" w:rsidRPr="00530777">
        <w:rPr>
          <w:rFonts w:ascii="Times New Roman" w:hAnsi="Times New Roman" w:cs="Times New Roman"/>
          <w:sz w:val="24"/>
          <w:szCs w:val="24"/>
        </w:rPr>
        <w:t>S</w:t>
      </w:r>
      <w:r w:rsidRPr="00530777">
        <w:rPr>
          <w:rFonts w:ascii="Times New Roman" w:hAnsi="Times New Roman" w:cs="Times New Roman"/>
          <w:sz w:val="24"/>
          <w:szCs w:val="24"/>
        </w:rPr>
        <w:t>özleşme</w:t>
      </w:r>
      <w:r w:rsidR="0034120D" w:rsidRPr="00530777">
        <w:rPr>
          <w:rFonts w:ascii="Times New Roman" w:hAnsi="Times New Roman" w:cs="Times New Roman"/>
          <w:sz w:val="24"/>
          <w:szCs w:val="24"/>
        </w:rPr>
        <w:t>’</w:t>
      </w:r>
      <w:r w:rsidRPr="00530777">
        <w:rPr>
          <w:rFonts w:ascii="Times New Roman" w:hAnsi="Times New Roman" w:cs="Times New Roman"/>
          <w:sz w:val="24"/>
          <w:szCs w:val="24"/>
        </w:rPr>
        <w:t>de yer alan finansman sağlanmasına ve faktoring garantisine ilişkin hükümlerin dışında kalan sözleşme hükümleri aynen uygulama alanı bulur.</w:t>
      </w:r>
    </w:p>
    <w:p w14:paraId="1DBAA23B" w14:textId="77777777" w:rsidR="0034120D" w:rsidRPr="00530777" w:rsidRDefault="0034120D" w:rsidP="0034120D">
      <w:pPr>
        <w:pStyle w:val="ListParagraph"/>
        <w:spacing w:line="240" w:lineRule="auto"/>
        <w:ind w:left="360"/>
        <w:rPr>
          <w:rFonts w:ascii="Times New Roman" w:hAnsi="Times New Roman" w:cs="Times New Roman"/>
          <w:sz w:val="24"/>
          <w:szCs w:val="24"/>
        </w:rPr>
      </w:pPr>
    </w:p>
    <w:p w14:paraId="1BEE69DB"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AFH’ni ve BİH’ni aşan alacaklar ile tahsil olunan alacak bakiyeleri ve lehine tahakkuk etmiş, edecek bilcümle alacakları, MÜŞTERİ’nin işbu sözleşmeden doğan ya da her ne sebeple olursa olsun FAKTOR’a mevcut her türlü borç ve yükümlülüklerinin teminatını teşkil ederler. FAKTOR, tahsilatları MÜŞTERİ’nin borçlarına derhal mahsup, takas edebilir.</w:t>
      </w:r>
      <w:r w:rsidR="0034120D"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FAKTOR, MÜŞTERİ ya da borçlulardan herhangi birinin ödeme güçlüğü içine düşmesi, ödemelerin gecikmesi, ayıp iddiasında bulunulması, mücbir sebep veya olağanüstü sebepler de dahil olmak üzere, alacağın ödenmemesi gibi hallerde tayin ve tahsis olunan BİH’inde boşluk bulunsa bile finansman kullandırmama hakkına sahiptir. FAKTOR borçlu tarafından ileri sürülen iddiaların haklılığını araştırmakla yükümlü değildir. Alacak veya temel ilişki hakkında borçlu ve MÜŞTERİ arasında bir uyuşmazlığın mevcut olduğu bütün hallerde de FAKTOR finansman kullandırmaktan kaçınabilir, söz konusu alacakları her zaman serbestçe geri devir edebilir. Bu konuda </w:t>
      </w:r>
      <w:r w:rsidR="0034120D" w:rsidRPr="00530777">
        <w:rPr>
          <w:rFonts w:ascii="Times New Roman" w:hAnsi="Times New Roman" w:cs="Times New Roman"/>
          <w:sz w:val="24"/>
          <w:szCs w:val="24"/>
        </w:rPr>
        <w:t>S</w:t>
      </w:r>
      <w:r w:rsidRPr="00530777">
        <w:rPr>
          <w:rFonts w:ascii="Times New Roman" w:hAnsi="Times New Roman" w:cs="Times New Roman"/>
          <w:sz w:val="24"/>
          <w:szCs w:val="24"/>
        </w:rPr>
        <w:t>özleşme</w:t>
      </w:r>
      <w:r w:rsidR="0034120D" w:rsidRPr="00530777">
        <w:rPr>
          <w:rFonts w:ascii="Times New Roman" w:hAnsi="Times New Roman" w:cs="Times New Roman"/>
          <w:sz w:val="24"/>
          <w:szCs w:val="24"/>
        </w:rPr>
        <w:t>’</w:t>
      </w:r>
      <w:r w:rsidRPr="00530777">
        <w:rPr>
          <w:rFonts w:ascii="Times New Roman" w:hAnsi="Times New Roman" w:cs="Times New Roman"/>
          <w:sz w:val="24"/>
          <w:szCs w:val="24"/>
        </w:rPr>
        <w:t>nin (II/</w:t>
      </w:r>
      <w:r w:rsidR="0034120D" w:rsidRPr="00530777">
        <w:rPr>
          <w:rFonts w:ascii="Times New Roman" w:hAnsi="Times New Roman" w:cs="Times New Roman"/>
          <w:sz w:val="24"/>
          <w:szCs w:val="24"/>
        </w:rPr>
        <w:t xml:space="preserve">9,10 ve </w:t>
      </w:r>
      <w:r w:rsidR="0044418E" w:rsidRPr="00530777">
        <w:rPr>
          <w:rFonts w:ascii="Times New Roman" w:hAnsi="Times New Roman" w:cs="Times New Roman"/>
          <w:sz w:val="24"/>
          <w:szCs w:val="24"/>
        </w:rPr>
        <w:t>13</w:t>
      </w:r>
      <w:r w:rsidRPr="00530777">
        <w:rPr>
          <w:rFonts w:ascii="Times New Roman" w:hAnsi="Times New Roman" w:cs="Times New Roman"/>
          <w:sz w:val="24"/>
          <w:szCs w:val="24"/>
        </w:rPr>
        <w:t>)</w:t>
      </w:r>
      <w:r w:rsidR="0034120D" w:rsidRPr="00530777">
        <w:rPr>
          <w:rFonts w:ascii="Times New Roman" w:hAnsi="Times New Roman" w:cs="Times New Roman"/>
          <w:sz w:val="24"/>
          <w:szCs w:val="24"/>
        </w:rPr>
        <w:t xml:space="preserve"> </w:t>
      </w:r>
      <w:r w:rsidRPr="00530777">
        <w:rPr>
          <w:rFonts w:ascii="Times New Roman" w:hAnsi="Times New Roman" w:cs="Times New Roman"/>
          <w:sz w:val="24"/>
          <w:szCs w:val="24"/>
        </w:rPr>
        <w:t>maddeleri hükümleri uygulanır.</w:t>
      </w:r>
    </w:p>
    <w:p w14:paraId="245FC7C8" w14:textId="77777777" w:rsidR="0034120D" w:rsidRPr="00530777" w:rsidRDefault="0034120D" w:rsidP="0034120D">
      <w:pPr>
        <w:pStyle w:val="ListParagraph"/>
        <w:rPr>
          <w:rFonts w:ascii="Times New Roman" w:hAnsi="Times New Roman" w:cs="Times New Roman"/>
          <w:sz w:val="24"/>
          <w:szCs w:val="24"/>
        </w:rPr>
      </w:pPr>
    </w:p>
    <w:p w14:paraId="0980199A"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 tarafından borçlular için BİH tayin edilmiş,</w:t>
      </w:r>
      <w:r w:rsidR="002673A8" w:rsidRPr="00530777">
        <w:rPr>
          <w:rFonts w:ascii="Times New Roman" w:hAnsi="Times New Roman" w:cs="Times New Roman"/>
          <w:sz w:val="24"/>
          <w:szCs w:val="24"/>
        </w:rPr>
        <w:t xml:space="preserve"> </w:t>
      </w:r>
      <w:r w:rsidRPr="00530777">
        <w:rPr>
          <w:rFonts w:ascii="Times New Roman" w:hAnsi="Times New Roman" w:cs="Times New Roman"/>
          <w:sz w:val="24"/>
          <w:szCs w:val="24"/>
        </w:rPr>
        <w:t>finansman</w:t>
      </w:r>
      <w:r w:rsidR="002673A8" w:rsidRPr="00530777">
        <w:rPr>
          <w:rFonts w:ascii="Times New Roman" w:hAnsi="Times New Roman" w:cs="Times New Roman"/>
          <w:sz w:val="24"/>
          <w:szCs w:val="24"/>
        </w:rPr>
        <w:t xml:space="preserve"> </w:t>
      </w:r>
      <w:r w:rsidRPr="00530777">
        <w:rPr>
          <w:rFonts w:ascii="Times New Roman" w:hAnsi="Times New Roman" w:cs="Times New Roman"/>
          <w:sz w:val="24"/>
          <w:szCs w:val="24"/>
        </w:rPr>
        <w:t>verilmiş olması hiçbir suretle</w:t>
      </w:r>
      <w:r w:rsidR="0034120D" w:rsidRPr="00530777">
        <w:rPr>
          <w:rFonts w:ascii="Times New Roman" w:hAnsi="Times New Roman" w:cs="Times New Roman"/>
          <w:sz w:val="24"/>
          <w:szCs w:val="24"/>
        </w:rPr>
        <w:t xml:space="preserve"> </w:t>
      </w:r>
      <w:r w:rsidRPr="00530777">
        <w:rPr>
          <w:rFonts w:ascii="Times New Roman" w:hAnsi="Times New Roman" w:cs="Times New Roman"/>
          <w:sz w:val="24"/>
          <w:szCs w:val="24"/>
        </w:rPr>
        <w:t>MÜŞTERİ’ye faktoring garantisi verildiği anlamını taşımaz.</w:t>
      </w:r>
      <w:r w:rsidR="0034120D" w:rsidRPr="00530777">
        <w:rPr>
          <w:rFonts w:ascii="Times New Roman" w:hAnsi="Times New Roman" w:cs="Times New Roman"/>
          <w:sz w:val="24"/>
          <w:szCs w:val="24"/>
        </w:rPr>
        <w:t xml:space="preserve"> </w:t>
      </w:r>
    </w:p>
    <w:p w14:paraId="1262E989" w14:textId="77777777" w:rsidR="0034120D" w:rsidRPr="00530777" w:rsidRDefault="0034120D" w:rsidP="0034120D">
      <w:pPr>
        <w:pStyle w:val="ListParagraph"/>
        <w:rPr>
          <w:rFonts w:ascii="Times New Roman" w:hAnsi="Times New Roman" w:cs="Times New Roman"/>
          <w:sz w:val="24"/>
          <w:szCs w:val="24"/>
        </w:rPr>
      </w:pPr>
    </w:p>
    <w:p w14:paraId="77A5F645"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FAKTOR devir aldığı alacakları, kullandırdığı finansmanı gerektiğinde her borçlu ve MÜŞTERİ için ayrı ayrı ve irtibatlandırarak kayda geçirir. Bu kayıtlardaki hesap hataları MÜŞTERİ için bir hak teşkil etmez. FAKTOR’un serbestçe kullandırabileceği finansman, </w:t>
      </w:r>
      <w:r w:rsidRPr="00530777">
        <w:rPr>
          <w:rFonts w:ascii="Times New Roman" w:hAnsi="Times New Roman" w:cs="Times New Roman"/>
          <w:sz w:val="24"/>
          <w:szCs w:val="24"/>
        </w:rPr>
        <w:lastRenderedPageBreak/>
        <w:t>MÜŞTERİ’nin talebi</w:t>
      </w:r>
      <w:r w:rsidR="0034120D"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halinde ve MÜŞTERİ’nin bildireceği bir banka şubesinde açılmış hesabına yapılır. MÜŞTERİ’ye ancak talebi üzerine kullandırılabilecek finansman, faiz, masraf, komisyon v.s. giderler üzerinden faktoring ücreti aksi kararlaştırılmadıkça </w:t>
      </w:r>
      <w:r w:rsidR="0044418E" w:rsidRPr="00530777">
        <w:rPr>
          <w:rFonts w:ascii="Times New Roman" w:hAnsi="Times New Roman" w:cs="Times New Roman"/>
          <w:sz w:val="24"/>
          <w:szCs w:val="24"/>
        </w:rPr>
        <w:t>üç</w:t>
      </w:r>
      <w:r w:rsidRPr="00530777">
        <w:rPr>
          <w:rFonts w:ascii="Times New Roman" w:hAnsi="Times New Roman" w:cs="Times New Roman"/>
          <w:sz w:val="24"/>
          <w:szCs w:val="24"/>
        </w:rPr>
        <w:t xml:space="preserve"> aylık olarak tahakkuk ve tahsil edilir.</w:t>
      </w:r>
    </w:p>
    <w:p w14:paraId="34E5BC8A" w14:textId="77777777" w:rsidR="0034120D" w:rsidRPr="00530777" w:rsidRDefault="0034120D" w:rsidP="0034120D">
      <w:pPr>
        <w:pStyle w:val="ListParagraph"/>
        <w:rPr>
          <w:rFonts w:ascii="Times New Roman" w:hAnsi="Times New Roman" w:cs="Times New Roman"/>
          <w:sz w:val="24"/>
          <w:szCs w:val="24"/>
        </w:rPr>
      </w:pPr>
    </w:p>
    <w:p w14:paraId="6C7EBD31"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işbu </w:t>
      </w:r>
      <w:r w:rsidR="0034120D" w:rsidRPr="00530777">
        <w:rPr>
          <w:rFonts w:ascii="Times New Roman" w:hAnsi="Times New Roman" w:cs="Times New Roman"/>
          <w:sz w:val="24"/>
          <w:szCs w:val="24"/>
        </w:rPr>
        <w:t>S</w:t>
      </w:r>
      <w:r w:rsidRPr="00530777">
        <w:rPr>
          <w:rFonts w:ascii="Times New Roman" w:hAnsi="Times New Roman" w:cs="Times New Roman"/>
          <w:sz w:val="24"/>
          <w:szCs w:val="24"/>
        </w:rPr>
        <w:t>özleşme kapsamındaki faktoring işlemlerinin bir bütün olduğunu, taraflar arasındaki hesapların, uluslararası muhasebe standartlarına uygun ve faktoring faaliyetlerine özgü bir şekilde yürütüleceğini, bir ticari senedin, kıymetli evrakın, sair ödeme vasıtalarının ve devir edilen alacakl</w:t>
      </w:r>
      <w:r w:rsidR="002673A8" w:rsidRPr="00530777">
        <w:rPr>
          <w:rFonts w:ascii="Times New Roman" w:hAnsi="Times New Roman" w:cs="Times New Roman"/>
          <w:sz w:val="24"/>
          <w:szCs w:val="24"/>
        </w:rPr>
        <w:t xml:space="preserve">arın bedellerinin, ancak </w:t>
      </w:r>
      <w:r w:rsidRPr="00530777">
        <w:rPr>
          <w:rFonts w:ascii="Times New Roman" w:hAnsi="Times New Roman" w:cs="Times New Roman"/>
          <w:sz w:val="24"/>
          <w:szCs w:val="24"/>
        </w:rPr>
        <w:t>bedellerinin fiilen ve rızaen</w:t>
      </w:r>
      <w:r w:rsidR="0034120D" w:rsidRPr="00530777">
        <w:rPr>
          <w:rFonts w:ascii="Times New Roman" w:hAnsi="Times New Roman" w:cs="Times New Roman"/>
          <w:sz w:val="24"/>
          <w:szCs w:val="24"/>
        </w:rPr>
        <w:t xml:space="preserve"> </w:t>
      </w:r>
      <w:r w:rsidR="002673A8" w:rsidRPr="00530777">
        <w:rPr>
          <w:rFonts w:ascii="Times New Roman" w:hAnsi="Times New Roman" w:cs="Times New Roman"/>
          <w:sz w:val="24"/>
          <w:szCs w:val="24"/>
        </w:rPr>
        <w:t>ödenmiş</w:t>
      </w:r>
      <w:r w:rsidRPr="00530777">
        <w:rPr>
          <w:rFonts w:ascii="Times New Roman" w:hAnsi="Times New Roman" w:cs="Times New Roman"/>
          <w:sz w:val="24"/>
          <w:szCs w:val="24"/>
        </w:rPr>
        <w:t xml:space="preserve"> bulunmaları şartı ile bu hesaba yapılmış kaydın</w:t>
      </w:r>
      <w:r w:rsidR="002673A8"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gerçekleşmiş </w:t>
      </w:r>
      <w:r w:rsidR="002673A8" w:rsidRPr="00530777">
        <w:rPr>
          <w:rFonts w:ascii="Times New Roman" w:hAnsi="Times New Roman" w:cs="Times New Roman"/>
          <w:sz w:val="24"/>
          <w:szCs w:val="24"/>
        </w:rPr>
        <w:t xml:space="preserve">sayılacağını,  faktoring </w:t>
      </w:r>
      <w:r w:rsidRPr="00530777">
        <w:rPr>
          <w:rFonts w:ascii="Times New Roman" w:hAnsi="Times New Roman" w:cs="Times New Roman"/>
          <w:sz w:val="24"/>
          <w:szCs w:val="24"/>
        </w:rPr>
        <w:t xml:space="preserve">garantisine </w:t>
      </w:r>
      <w:r w:rsidR="002673A8" w:rsidRPr="00530777">
        <w:rPr>
          <w:rFonts w:ascii="Times New Roman" w:hAnsi="Times New Roman" w:cs="Times New Roman"/>
          <w:sz w:val="24"/>
          <w:szCs w:val="24"/>
        </w:rPr>
        <w:t xml:space="preserve">ilişkin </w:t>
      </w:r>
      <w:r w:rsidRPr="00530777">
        <w:rPr>
          <w:rFonts w:ascii="Times New Roman" w:hAnsi="Times New Roman" w:cs="Times New Roman"/>
          <w:sz w:val="24"/>
          <w:szCs w:val="24"/>
        </w:rPr>
        <w:t>hükümlerin uygulanması,  bu garantinin kalkması, düşmesi hallerinde dahi kullanımdaki fonlar hesabının, ait bulunduğu para, döviz cinsi üzerinden kullandırılan finansmanın borcunu teşkil ettiğini peşinen kabul etmektedir.</w:t>
      </w:r>
      <w:r w:rsidR="0034120D" w:rsidRPr="00530777">
        <w:rPr>
          <w:rFonts w:ascii="Times New Roman" w:hAnsi="Times New Roman" w:cs="Times New Roman"/>
          <w:sz w:val="24"/>
          <w:szCs w:val="24"/>
        </w:rPr>
        <w:t xml:space="preserve"> A</w:t>
      </w:r>
      <w:r w:rsidRPr="00530777">
        <w:rPr>
          <w:rFonts w:ascii="Times New Roman" w:hAnsi="Times New Roman" w:cs="Times New Roman"/>
          <w:sz w:val="24"/>
          <w:szCs w:val="24"/>
        </w:rPr>
        <w:t>yrıca taraflar hesaba, finansman, masraf, banka masrafı, faiz, komisyon gibi faktoring sözleşmesi</w:t>
      </w:r>
      <w:r w:rsidR="002673A8"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nedeniyle kaydolunacak kalemlere, bu kalemlerin doğduğu tarihlerden itibaren, kararlaştırılan,  FAKTOR tarafından bu </w:t>
      </w:r>
      <w:r w:rsidR="0034120D" w:rsidRPr="00530777">
        <w:rPr>
          <w:rFonts w:ascii="Times New Roman" w:hAnsi="Times New Roman" w:cs="Times New Roman"/>
          <w:sz w:val="24"/>
          <w:szCs w:val="24"/>
        </w:rPr>
        <w:t>S</w:t>
      </w:r>
      <w:r w:rsidRPr="00530777">
        <w:rPr>
          <w:rFonts w:ascii="Times New Roman" w:hAnsi="Times New Roman" w:cs="Times New Roman"/>
          <w:sz w:val="24"/>
          <w:szCs w:val="24"/>
        </w:rPr>
        <w:t xml:space="preserve">özleşme hükümlerine göre belirlenen oranlarda faiz, ücret, komisyon tahakkuk ettirileceği, alacakların vadelerinde ödenmemesi halinde FAKTOR’un her zaman belli devrelerle bağlı olmaksızın alacaklarını işbu </w:t>
      </w:r>
      <w:r w:rsidR="0034120D" w:rsidRPr="00530777">
        <w:rPr>
          <w:rFonts w:ascii="Times New Roman" w:hAnsi="Times New Roman" w:cs="Times New Roman"/>
          <w:sz w:val="24"/>
          <w:szCs w:val="24"/>
        </w:rPr>
        <w:t>S</w:t>
      </w:r>
      <w:r w:rsidRPr="00530777">
        <w:rPr>
          <w:rFonts w:ascii="Times New Roman" w:hAnsi="Times New Roman" w:cs="Times New Roman"/>
          <w:sz w:val="24"/>
          <w:szCs w:val="24"/>
        </w:rPr>
        <w:t>özleşme hükümleri uyarınca fer</w:t>
      </w:r>
      <w:r w:rsidR="0034120D" w:rsidRPr="00530777">
        <w:rPr>
          <w:rFonts w:ascii="Times New Roman" w:hAnsi="Times New Roman" w:cs="Times New Roman"/>
          <w:sz w:val="24"/>
          <w:szCs w:val="24"/>
        </w:rPr>
        <w:t>’</w:t>
      </w:r>
      <w:r w:rsidRPr="00530777">
        <w:rPr>
          <w:rFonts w:ascii="Times New Roman" w:hAnsi="Times New Roman" w:cs="Times New Roman"/>
          <w:sz w:val="24"/>
          <w:szCs w:val="24"/>
        </w:rPr>
        <w:t>ileriyle birlikte talebe hakkı olduğu, bu haller dışında hesap bakiyesinin (zorunlu olmamakla birlikte) her üç ayda bir tanzim edilebilecek bir hesap ekstresiyle</w:t>
      </w:r>
      <w:r w:rsidR="002673A8"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müşteriye gönderilebileceği, MÜŞTERİ’nin bu </w:t>
      </w:r>
      <w:r w:rsidR="0034120D" w:rsidRPr="00530777">
        <w:rPr>
          <w:rFonts w:ascii="Times New Roman" w:hAnsi="Times New Roman" w:cs="Times New Roman"/>
          <w:sz w:val="24"/>
          <w:szCs w:val="24"/>
        </w:rPr>
        <w:t>S</w:t>
      </w:r>
      <w:r w:rsidRPr="00530777">
        <w:rPr>
          <w:rFonts w:ascii="Times New Roman" w:hAnsi="Times New Roman" w:cs="Times New Roman"/>
          <w:sz w:val="24"/>
          <w:szCs w:val="24"/>
        </w:rPr>
        <w:t>özleşmenin VI/1. hükmü saklı kalmak kaydıyla ekstreye bir ay içinde usulüne uygun olarak itirazda bulunmaması halinde borç bakiyesinin kesinleşeceği hususlarında mutabıktırlar. Alacak, mal ve belgeler ya da sair herhangi bir konuda uyuşmazlık çıkması halinde FAKTOR, dilerse bu alacakları ayrı bir hesapta takip etmek hakkına sahiptir. Ancak bazı alacakların ayrı hesaplarda izlenmiş olması, faktoring işleminin bir bütün teşkil etmediği anlamını taşımaz.</w:t>
      </w:r>
    </w:p>
    <w:p w14:paraId="552CF071" w14:textId="77777777" w:rsidR="0034120D" w:rsidRPr="00530777" w:rsidRDefault="0034120D" w:rsidP="0034120D">
      <w:pPr>
        <w:pStyle w:val="ListParagraph"/>
        <w:spacing w:line="240" w:lineRule="auto"/>
        <w:ind w:left="360"/>
        <w:rPr>
          <w:rFonts w:ascii="Times New Roman" w:hAnsi="Times New Roman" w:cs="Times New Roman"/>
          <w:sz w:val="24"/>
          <w:szCs w:val="24"/>
        </w:rPr>
      </w:pPr>
    </w:p>
    <w:p w14:paraId="381111C4"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Tayin olunan ve MÜŞTERİ’ye yazılı olarak bildirilen, tahsis edilen işlem hacimleri, finansman ve faktoring garantisi oranları her zaman serbe</w:t>
      </w:r>
      <w:r w:rsidR="0034120D" w:rsidRPr="00530777">
        <w:rPr>
          <w:rFonts w:ascii="Times New Roman" w:hAnsi="Times New Roman" w:cs="Times New Roman"/>
          <w:sz w:val="24"/>
          <w:szCs w:val="24"/>
        </w:rPr>
        <w:t>s</w:t>
      </w:r>
      <w:r w:rsidRPr="00530777">
        <w:rPr>
          <w:rFonts w:ascii="Times New Roman" w:hAnsi="Times New Roman" w:cs="Times New Roman"/>
          <w:sz w:val="24"/>
          <w:szCs w:val="24"/>
        </w:rPr>
        <w:t>tçe, komisyon, ücret, faiz oranları ise piyasa ve maliyet koşulları, ekonomik kriz, iktisadi şartlardaki değişiklikler çerçevesinde FAKTOR tarafından değiştirilebilir.  Vadesinde ödenmeyen alacaklar için, alacak tamamen ödeninceye kadar ayrıca komisyon tahakkuk ettirilir.</w:t>
      </w:r>
    </w:p>
    <w:p w14:paraId="01E36991" w14:textId="77777777" w:rsidR="0034120D" w:rsidRPr="00530777" w:rsidRDefault="0034120D" w:rsidP="0034120D">
      <w:pPr>
        <w:pStyle w:val="ListParagraph"/>
        <w:rPr>
          <w:rFonts w:ascii="Times New Roman" w:hAnsi="Times New Roman" w:cs="Times New Roman"/>
          <w:sz w:val="24"/>
          <w:szCs w:val="24"/>
        </w:rPr>
      </w:pPr>
    </w:p>
    <w:p w14:paraId="0C559F98"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Taraflarca kararlaştırılması halinde MÜŞTERİ’ye dövize endeksli olarak finansman kullandırılabilir. Bu halde döviz cinsinden tahsil olunan finansman, TCMB Döviz alış kuru üzerinden Türk Lirası’na çevrilerek kullandırılır. Finansman ve fer</w:t>
      </w:r>
      <w:r w:rsidR="0034120D" w:rsidRPr="00530777">
        <w:rPr>
          <w:rFonts w:ascii="Times New Roman" w:hAnsi="Times New Roman" w:cs="Times New Roman"/>
          <w:sz w:val="24"/>
          <w:szCs w:val="24"/>
        </w:rPr>
        <w:t>’</w:t>
      </w:r>
      <w:r w:rsidRPr="00530777">
        <w:rPr>
          <w:rFonts w:ascii="Times New Roman" w:hAnsi="Times New Roman" w:cs="Times New Roman"/>
          <w:sz w:val="24"/>
          <w:szCs w:val="24"/>
        </w:rPr>
        <w:t>ilerinin geri ödenmesi sırasında, geri ödeme tarihindeki TCMB Efektif alış kuru esas alınır. Bu suretle kısmen veya tamamen geri ödeme sırasında oluşabilecek anapara kur farkları MÜŞTERİ’den tahsil olunur.</w:t>
      </w:r>
      <w:r w:rsidR="0034120D" w:rsidRPr="00530777">
        <w:rPr>
          <w:rFonts w:ascii="Times New Roman" w:hAnsi="Times New Roman" w:cs="Times New Roman"/>
          <w:sz w:val="24"/>
          <w:szCs w:val="24"/>
        </w:rPr>
        <w:t xml:space="preserve"> </w:t>
      </w:r>
      <w:r w:rsidRPr="00530777">
        <w:rPr>
          <w:rFonts w:ascii="Times New Roman" w:hAnsi="Times New Roman" w:cs="Times New Roman"/>
          <w:sz w:val="24"/>
          <w:szCs w:val="24"/>
        </w:rPr>
        <w:t>Borçlulardan yapılan tahsilatlar, kullandırılan finansmanın ve MÜŞTERİ’nin sair borçlarının kapatılmasına tahsis edilir</w:t>
      </w:r>
    </w:p>
    <w:p w14:paraId="4BD83B60" w14:textId="77777777" w:rsidR="0034120D" w:rsidRPr="00530777" w:rsidRDefault="0034120D" w:rsidP="0034120D">
      <w:pPr>
        <w:pStyle w:val="ListParagraph"/>
        <w:rPr>
          <w:rFonts w:ascii="Times New Roman" w:hAnsi="Times New Roman" w:cs="Times New Roman"/>
          <w:sz w:val="24"/>
          <w:szCs w:val="24"/>
        </w:rPr>
      </w:pPr>
    </w:p>
    <w:p w14:paraId="416AA257" w14:textId="77777777" w:rsidR="00B0768C" w:rsidRPr="00530777" w:rsidRDefault="00B0768C" w:rsidP="00B0768C">
      <w:pPr>
        <w:pStyle w:val="ListParagraph"/>
        <w:numPr>
          <w:ilvl w:val="0"/>
          <w:numId w:val="3"/>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ve Müteselsil Kefiller, işbu faktoring </w:t>
      </w:r>
      <w:r w:rsidR="00127EC9" w:rsidRPr="00530777">
        <w:rPr>
          <w:rFonts w:ascii="Times New Roman" w:hAnsi="Times New Roman" w:cs="Times New Roman"/>
          <w:sz w:val="24"/>
          <w:szCs w:val="24"/>
        </w:rPr>
        <w:t>S</w:t>
      </w:r>
      <w:r w:rsidRPr="00530777">
        <w:rPr>
          <w:rFonts w:ascii="Times New Roman" w:hAnsi="Times New Roman" w:cs="Times New Roman"/>
          <w:sz w:val="24"/>
          <w:szCs w:val="24"/>
        </w:rPr>
        <w:t>özleşmesi ve ekleri hükümleri, işleyişi ile ilgili olarak üçüncü kişilere herhangi bir bilgi vermeyeceklerini, tüm bu hususların FAKTOR'un ticari faaliyetlerine ilişkin gizli bilgilerini oluşturduğunu, bu</w:t>
      </w:r>
      <w:r w:rsidR="0034120D" w:rsidRPr="00530777">
        <w:rPr>
          <w:rFonts w:ascii="Times New Roman" w:hAnsi="Times New Roman" w:cs="Times New Roman"/>
          <w:sz w:val="24"/>
          <w:szCs w:val="24"/>
        </w:rPr>
        <w:t xml:space="preserve"> </w:t>
      </w:r>
      <w:r w:rsidRPr="00530777">
        <w:rPr>
          <w:rFonts w:ascii="Times New Roman" w:hAnsi="Times New Roman" w:cs="Times New Roman"/>
          <w:sz w:val="24"/>
          <w:szCs w:val="24"/>
        </w:rPr>
        <w:t>gizli</w:t>
      </w:r>
      <w:r w:rsidR="0034120D" w:rsidRPr="00530777">
        <w:rPr>
          <w:rFonts w:ascii="Times New Roman" w:hAnsi="Times New Roman" w:cs="Times New Roman"/>
          <w:sz w:val="24"/>
          <w:szCs w:val="24"/>
        </w:rPr>
        <w:t xml:space="preserve"> </w:t>
      </w:r>
      <w:r w:rsidRPr="00530777">
        <w:rPr>
          <w:rFonts w:ascii="Times New Roman" w:hAnsi="Times New Roman" w:cs="Times New Roman"/>
          <w:sz w:val="24"/>
          <w:szCs w:val="24"/>
        </w:rPr>
        <w:t>bilgilerin açıklanması nedeniyle FAKTOR'un uğrayabileceği her türlü zararı derhal tazmin edeceklerini peşinen kabul, beyan ve ikrar etmektedirler. Diğer taraftan MÜŞTERİ ve Müteselsil Kefiller,  FAKTOR'un,  mevzuat hükümleri elverdiği çerçevede, Türkiye Cumhuriyeti Merkez Bankası, Sermaye Piyasası Kurulu, Tapu Sicil Müdürlükleri, Vergi Daireleri, Borsalar gibi resmi kuruluşlar ile Türkiye’de faaliyet gösteren resmi ve özel Bankalar, finansman şirketleri ve benzerlerinden elde edebileceği, faktoring hizmetleri</w:t>
      </w:r>
      <w:r w:rsidR="00127EC9"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ve faktoring sözleşmesi sebebiyle </w:t>
      </w:r>
      <w:r w:rsidRPr="00530777">
        <w:rPr>
          <w:rFonts w:ascii="Times New Roman" w:hAnsi="Times New Roman" w:cs="Times New Roman"/>
          <w:sz w:val="24"/>
          <w:szCs w:val="24"/>
        </w:rPr>
        <w:lastRenderedPageBreak/>
        <w:t>öğrendiği ya da öğreneceği bilgileri grup şirketleri ile serbestçe paylaşabileceğini kabul ve beyan etmektedirler.</w:t>
      </w:r>
    </w:p>
    <w:p w14:paraId="32E2B14F" w14:textId="77777777" w:rsidR="00127EC9" w:rsidRPr="00530777" w:rsidRDefault="00127EC9" w:rsidP="00B0768C">
      <w:pPr>
        <w:spacing w:line="240" w:lineRule="auto"/>
        <w:rPr>
          <w:rFonts w:ascii="Times New Roman" w:hAnsi="Times New Roman" w:cs="Times New Roman"/>
          <w:sz w:val="24"/>
          <w:szCs w:val="24"/>
        </w:rPr>
      </w:pPr>
    </w:p>
    <w:p w14:paraId="3DB8E50A"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III- FAKTORİNG GARANTİSİ HÜKÜMLERİ</w:t>
      </w:r>
    </w:p>
    <w:p w14:paraId="79377317" w14:textId="77777777" w:rsidR="00B0768C" w:rsidRPr="00530777" w:rsidRDefault="00B0768C" w:rsidP="00B0768C">
      <w:pPr>
        <w:spacing w:line="240" w:lineRule="auto"/>
        <w:rPr>
          <w:rFonts w:ascii="Times New Roman" w:hAnsi="Times New Roman" w:cs="Times New Roman"/>
          <w:sz w:val="24"/>
          <w:szCs w:val="24"/>
        </w:rPr>
      </w:pPr>
    </w:p>
    <w:p w14:paraId="5F473DFA" w14:textId="77777777" w:rsidR="00B0768C" w:rsidRPr="00530777" w:rsidRDefault="00B0768C" w:rsidP="00B0768C">
      <w:pPr>
        <w:pStyle w:val="ListParagraph"/>
        <w:numPr>
          <w:ilvl w:val="0"/>
          <w:numId w:val="4"/>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 tarafından belli alacak ve/veya borçlular için ayrıca yazılı olarak LOB ile taahhüt edildiği takdirde, borçlunun sadece aczinin sabit veya iflasına hüküm olunması nedeniyle ödeme güçsüzlüğünden, MÜŞTERİ’nin bir sorumluluğu yoktur. LOB’nde bulunulmuş alacaklar, sadece borçlunun aczi ya da iflası şartına bağlı olarak ve bu hususların İcra İflas Kanunu hükümleri uyarınca sabit olmasından, vadeden önce sabit</w:t>
      </w:r>
      <w:r w:rsidR="00127EC9" w:rsidRPr="00530777">
        <w:rPr>
          <w:rFonts w:ascii="Times New Roman" w:hAnsi="Times New Roman" w:cs="Times New Roman"/>
          <w:sz w:val="24"/>
          <w:szCs w:val="24"/>
        </w:rPr>
        <w:t xml:space="preserve"> </w:t>
      </w:r>
      <w:r w:rsidRPr="00530777">
        <w:rPr>
          <w:rFonts w:ascii="Times New Roman" w:hAnsi="Times New Roman" w:cs="Times New Roman"/>
          <w:sz w:val="24"/>
          <w:szCs w:val="24"/>
        </w:rPr>
        <w:t>olmuş ise vadeden itibaren, en erken 90 gün sonra ve uluslararası fakto</w:t>
      </w:r>
      <w:r w:rsidR="00127EC9" w:rsidRPr="00530777">
        <w:rPr>
          <w:rFonts w:ascii="Times New Roman" w:hAnsi="Times New Roman" w:cs="Times New Roman"/>
          <w:sz w:val="24"/>
          <w:szCs w:val="24"/>
        </w:rPr>
        <w:t>r</w:t>
      </w:r>
      <w:r w:rsidRPr="00530777">
        <w:rPr>
          <w:rFonts w:ascii="Times New Roman" w:hAnsi="Times New Roman" w:cs="Times New Roman"/>
          <w:sz w:val="24"/>
          <w:szCs w:val="24"/>
        </w:rPr>
        <w:t>ing kuralları çerçevesinde ön görülen en geç 366 gün içinde MÜŞTERİ’ye ödenir. Ancak yurt</w:t>
      </w:r>
      <w:r w:rsidR="00127EC9" w:rsidRPr="00530777">
        <w:rPr>
          <w:rFonts w:ascii="Times New Roman" w:hAnsi="Times New Roman" w:cs="Times New Roman"/>
          <w:sz w:val="24"/>
          <w:szCs w:val="24"/>
        </w:rPr>
        <w:t xml:space="preserve"> </w:t>
      </w:r>
      <w:r w:rsidRPr="00530777">
        <w:rPr>
          <w:rFonts w:ascii="Times New Roman" w:hAnsi="Times New Roman" w:cs="Times New Roman"/>
          <w:sz w:val="24"/>
          <w:szCs w:val="24"/>
        </w:rPr>
        <w:t>dışı faktoring işlemlerinde FAKTOR’un</w:t>
      </w:r>
      <w:r w:rsidR="00127EC9" w:rsidRPr="00530777">
        <w:rPr>
          <w:rFonts w:ascii="Times New Roman" w:hAnsi="Times New Roman" w:cs="Times New Roman"/>
          <w:sz w:val="24"/>
          <w:szCs w:val="24"/>
        </w:rPr>
        <w:t xml:space="preserve"> </w:t>
      </w:r>
      <w:r w:rsidRPr="00530777">
        <w:rPr>
          <w:rFonts w:ascii="Times New Roman" w:hAnsi="Times New Roman" w:cs="Times New Roman"/>
          <w:sz w:val="24"/>
          <w:szCs w:val="24"/>
        </w:rPr>
        <w:t>LOB’ne esas aldığı herhangi bir muhabir veya üçüncü şahıslar tarafından bu konuda daha uzun bir süre tayin ve tespit edildiği taktirde bu süre uygulanır.</w:t>
      </w:r>
    </w:p>
    <w:p w14:paraId="4B218D24" w14:textId="77777777" w:rsidR="00127EC9" w:rsidRPr="00530777" w:rsidRDefault="00127EC9" w:rsidP="00127EC9">
      <w:pPr>
        <w:pStyle w:val="ListParagraph"/>
        <w:spacing w:line="240" w:lineRule="auto"/>
        <w:rPr>
          <w:rFonts w:ascii="Times New Roman" w:hAnsi="Times New Roman" w:cs="Times New Roman"/>
          <w:sz w:val="24"/>
          <w:szCs w:val="24"/>
        </w:rPr>
      </w:pPr>
    </w:p>
    <w:p w14:paraId="61307871" w14:textId="77777777" w:rsidR="00B0768C" w:rsidRPr="00530777" w:rsidRDefault="00B0768C" w:rsidP="00B0768C">
      <w:pPr>
        <w:pStyle w:val="ListParagraph"/>
        <w:numPr>
          <w:ilvl w:val="0"/>
          <w:numId w:val="4"/>
        </w:numPr>
        <w:spacing w:line="240" w:lineRule="auto"/>
        <w:rPr>
          <w:rFonts w:ascii="Times New Roman" w:hAnsi="Times New Roman" w:cs="Times New Roman"/>
          <w:sz w:val="24"/>
          <w:szCs w:val="24"/>
        </w:rPr>
      </w:pPr>
      <w:r w:rsidRPr="00530777">
        <w:rPr>
          <w:rFonts w:ascii="Times New Roman" w:hAnsi="Times New Roman" w:cs="Times New Roman"/>
          <w:sz w:val="24"/>
          <w:szCs w:val="24"/>
        </w:rPr>
        <w:t>Sadece borçlunun vade tarihinde aczinin gerçekleşmiş olması veya iflasına karar verilmiş bulunması şartına bağlı olarak yürürlüğe girebilecek bu garanti ve miktarı, borçlu için alacak, vadesi ve miktarı da açıkça belirtilerek  ancak LOB düzenlenmesi suretiyle  yazılı  olarak  verilebilir.  Böyle  bir  faktoring  garantisinin verilmesi</w:t>
      </w:r>
      <w:r w:rsidR="00B578DD" w:rsidRPr="00530777">
        <w:rPr>
          <w:rFonts w:ascii="Times New Roman" w:hAnsi="Times New Roman" w:cs="Times New Roman"/>
          <w:sz w:val="24"/>
          <w:szCs w:val="24"/>
        </w:rPr>
        <w:t>,</w:t>
      </w:r>
      <w:r w:rsidRPr="00530777">
        <w:rPr>
          <w:rFonts w:ascii="Times New Roman" w:hAnsi="Times New Roman" w:cs="Times New Roman"/>
          <w:sz w:val="24"/>
          <w:szCs w:val="24"/>
        </w:rPr>
        <w:t xml:space="preserve"> limitinin azaltılması, iptali, MÜŞTERİ, borçlu ya da borçluların işlem hacimleri, kredibiliteleri gibi çeşitli  nedenler ile yurt</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içi işlemlerde FAKTOR’un, yurt</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dışı faktoring işlemlerinde FAKTOR ve/veya muhabir faktorun uluslararası faktoring kuralları uyarınca, serbest irade ve tasarruflarına ilişkin  bulunmaktadır. Açıkça LOB ile yazılı olarak bildirilmedikçe yorum yoluyla ya da sair herhangi bir şekilde bu garantinin mevcudiyeti iddia edilemez.</w:t>
      </w:r>
    </w:p>
    <w:p w14:paraId="1B896324" w14:textId="77777777" w:rsidR="00B578DD" w:rsidRPr="00530777" w:rsidRDefault="00B578DD" w:rsidP="00B578DD">
      <w:pPr>
        <w:pStyle w:val="ListParagraph"/>
        <w:rPr>
          <w:rFonts w:ascii="Times New Roman" w:hAnsi="Times New Roman" w:cs="Times New Roman"/>
          <w:sz w:val="24"/>
          <w:szCs w:val="24"/>
        </w:rPr>
      </w:pPr>
    </w:p>
    <w:p w14:paraId="00AD18A0" w14:textId="77777777" w:rsidR="00B0768C" w:rsidRPr="00530777" w:rsidRDefault="00B0768C" w:rsidP="00B0768C">
      <w:pPr>
        <w:pStyle w:val="ListParagraph"/>
        <w:numPr>
          <w:ilvl w:val="0"/>
          <w:numId w:val="4"/>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 (III/2) hükümleri uyarınca MÜŞTERİ’ye bildirdiği limitleri yine yukarıda açıklanan nedenle</w:t>
      </w:r>
      <w:r w:rsidR="00B578DD" w:rsidRPr="00530777">
        <w:rPr>
          <w:rFonts w:ascii="Times New Roman" w:hAnsi="Times New Roman" w:cs="Times New Roman"/>
          <w:sz w:val="24"/>
          <w:szCs w:val="24"/>
        </w:rPr>
        <w:t>rl</w:t>
      </w:r>
      <w:r w:rsidRPr="00530777">
        <w:rPr>
          <w:rFonts w:ascii="Times New Roman" w:hAnsi="Times New Roman" w:cs="Times New Roman"/>
          <w:sz w:val="24"/>
          <w:szCs w:val="24"/>
        </w:rPr>
        <w:t>e her zaman serbestçe değiştirmek, garantiyi kaldırmak, iptal etmek hakkına sahiptir.</w:t>
      </w:r>
    </w:p>
    <w:p w14:paraId="0B965C9D" w14:textId="77777777" w:rsidR="00B578DD" w:rsidRPr="00530777" w:rsidRDefault="00B578DD" w:rsidP="00B578DD">
      <w:pPr>
        <w:pStyle w:val="ListParagraph"/>
        <w:rPr>
          <w:rFonts w:ascii="Times New Roman" w:hAnsi="Times New Roman" w:cs="Times New Roman"/>
          <w:sz w:val="24"/>
          <w:szCs w:val="24"/>
        </w:rPr>
      </w:pPr>
    </w:p>
    <w:p w14:paraId="226BA624" w14:textId="77777777" w:rsidR="00B0768C" w:rsidRPr="00530777" w:rsidRDefault="00B0768C" w:rsidP="00B0768C">
      <w:pPr>
        <w:pStyle w:val="ListParagraph"/>
        <w:numPr>
          <w:ilvl w:val="0"/>
          <w:numId w:val="4"/>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FAKTOR’un BİH’ni, AFH’ni azaltması, hallerinde ayrıca bildirime gerek olmaksızın faktoring garantisi de BİH  ve/veya AFH’a ilişkin  bu bildirimden itibaren ortadan kalkar. BİH ve AFH’nin artırılması, faktoring garantisi limitinin de o oranda artması sonucunu doğurmaz.</w:t>
      </w:r>
    </w:p>
    <w:p w14:paraId="16D16D6A" w14:textId="77777777" w:rsidR="00B578DD" w:rsidRPr="00530777" w:rsidRDefault="00B578DD" w:rsidP="00B578DD">
      <w:pPr>
        <w:pStyle w:val="ListParagraph"/>
        <w:rPr>
          <w:rFonts w:ascii="Times New Roman" w:hAnsi="Times New Roman" w:cs="Times New Roman"/>
          <w:sz w:val="24"/>
          <w:szCs w:val="24"/>
        </w:rPr>
      </w:pPr>
    </w:p>
    <w:p w14:paraId="7B5F2B6C" w14:textId="77777777" w:rsidR="00B0768C" w:rsidRPr="00530777" w:rsidRDefault="00B0768C" w:rsidP="00B0768C">
      <w:pPr>
        <w:pStyle w:val="ListParagraph"/>
        <w:numPr>
          <w:ilvl w:val="0"/>
          <w:numId w:val="4"/>
        </w:numPr>
        <w:spacing w:line="240" w:lineRule="auto"/>
        <w:rPr>
          <w:rFonts w:ascii="Times New Roman" w:hAnsi="Times New Roman" w:cs="Times New Roman"/>
          <w:sz w:val="24"/>
          <w:szCs w:val="24"/>
        </w:rPr>
      </w:pPr>
      <w:r w:rsidRPr="00530777">
        <w:rPr>
          <w:rFonts w:ascii="Times New Roman" w:hAnsi="Times New Roman" w:cs="Times New Roman"/>
          <w:sz w:val="24"/>
          <w:szCs w:val="24"/>
        </w:rPr>
        <w:t>Alacağın tahsilinin, alacağa veya temel ilişkiye inhisar eden ya da mücbir sebepler, olağanüstü haller, politik riskler de dahil olmak üzere herhangi sair bir sebepten vadesinde gerçekleşmemesi halleri de faktoring garantisinin kapsamı dışındadır.</w:t>
      </w:r>
    </w:p>
    <w:p w14:paraId="0D11C15D" w14:textId="77777777" w:rsidR="00B578DD" w:rsidRPr="00530777" w:rsidRDefault="00B578DD" w:rsidP="00B578DD">
      <w:pPr>
        <w:pStyle w:val="ListParagraph"/>
        <w:rPr>
          <w:rFonts w:ascii="Times New Roman" w:hAnsi="Times New Roman" w:cs="Times New Roman"/>
          <w:sz w:val="24"/>
          <w:szCs w:val="24"/>
        </w:rPr>
      </w:pPr>
    </w:p>
    <w:p w14:paraId="7D33D709" w14:textId="77777777" w:rsidR="00B0768C" w:rsidRPr="00530777" w:rsidRDefault="00B0768C" w:rsidP="00B0768C">
      <w:pPr>
        <w:pStyle w:val="ListParagraph"/>
        <w:numPr>
          <w:ilvl w:val="0"/>
          <w:numId w:val="4"/>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 işbu sözleşme uyarınca MÜŞTERİ’nin borçlusuna ait teminatları, alacak bakiyelerini garanti rizikosunun kapatılmasına tahsis edebilir.</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MÜŞTERİ’nin, işbu sözleşmeye  aykırı herhangi bir davranışı  veya iflası, aczi, ödeme güçlüğü içine girmesi hallerinde ya da hakkında LOB verilmiş  alacakla ilgili olarak MÜŞTERİ’nin borçlusu ile doğrudan ilişkiye girmesi, devirden sonra teminat, ödeme, ödeme vasıtaları alması, yurtdışı  işlemlerde  GRIF  kuralları gereği muhabir faktoring şirketinden izin alınmadıkça aynı borçluya doğrudan ya da dolaylı olarak başkaca satışlar yapması, fatura tanzim etmesi, FAKTOR dışında başka faktoring şirketleri vasıtasıyla aynı borçlusuna satışlar yapması, borçlusu ile arasında doğrudan ya da dolaylı iştirak ilişkisinin, MÜŞTERİ ve borçlunun ortakları arasında kan veya kayın hısımlığının bulunması ya da MÜŞTERİ ve borçlu arasında ticari ilişki dışında herhangi bir ilişkinin  bulunması   veya yurtdışı  </w:t>
      </w:r>
      <w:r w:rsidRPr="00530777">
        <w:rPr>
          <w:rFonts w:ascii="Times New Roman" w:hAnsi="Times New Roman" w:cs="Times New Roman"/>
          <w:sz w:val="24"/>
          <w:szCs w:val="24"/>
        </w:rPr>
        <w:lastRenderedPageBreak/>
        <w:t>faktoring işlemlerinde  muhabir fakt</w:t>
      </w:r>
      <w:r w:rsidR="00B578DD" w:rsidRPr="00530777">
        <w:rPr>
          <w:rFonts w:ascii="Times New Roman" w:hAnsi="Times New Roman" w:cs="Times New Roman"/>
          <w:sz w:val="24"/>
          <w:szCs w:val="24"/>
        </w:rPr>
        <w:t>orü</w:t>
      </w:r>
      <w:r w:rsidRPr="00530777">
        <w:rPr>
          <w:rFonts w:ascii="Times New Roman" w:hAnsi="Times New Roman" w:cs="Times New Roman"/>
          <w:sz w:val="24"/>
          <w:szCs w:val="24"/>
        </w:rPr>
        <w:t>n ödeme güçlüğü içine düşmesi, muhabir faktorün FAKTOR vasıtası ile yansıttığı, verdiği garantisini her ne sebeple olursa olsun ortadan kaldırması alıcının  siparişi iptal  etmesi   ihtimallerinde, ayrıca bir bildirime gerek olmaksızın MÜŞTERİ’ye verilmiş tüm faktoring garantileri kendiliğinden geçmişe etkili olarak ortadan kalkar. MÜŞTERİ’nin, borçluya düzenlediği faturanın/faturaların nüshalarını en geç 5 gün içinde, borçluya düzenlenen fatura/faturalar dışında kalan ve FAKTOR’un talep ettiği her türlü belge ve bilgiyi talep tarihinden itibaren en geç 10 gün içinde FAKTOR’a teslim etmemesi veya muhabirin limit iptalinde, borçluya yapılmış satışlarla ilgili, henüz</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FAKTOR’a gönderilmemiş</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fatura, sipariş</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formları, yükleme belgeleri ile birlikte tüm sair belgeleri usulüne uygun olarak yine talep tarihinden itibaren en geç 10 gün içinde FAKTOR’a  teslim etmemesi hallerinde de tüm</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faktoring garantileri uluslararası faktoring kuralları gereğince   geçmişe  etkili olarak kendiliğinden ortadan kalkar.</w:t>
      </w:r>
    </w:p>
    <w:p w14:paraId="48CD74B2" w14:textId="77777777" w:rsidR="00B578DD" w:rsidRPr="00530777" w:rsidRDefault="00B578DD" w:rsidP="00B578DD">
      <w:pPr>
        <w:pStyle w:val="ListParagraph"/>
        <w:spacing w:line="240" w:lineRule="auto"/>
        <w:rPr>
          <w:rFonts w:ascii="Times New Roman" w:hAnsi="Times New Roman" w:cs="Times New Roman"/>
          <w:sz w:val="24"/>
          <w:szCs w:val="24"/>
        </w:rPr>
      </w:pPr>
    </w:p>
    <w:p w14:paraId="0D02B765" w14:textId="77777777" w:rsidR="00B0768C" w:rsidRPr="00530777" w:rsidRDefault="00B0768C" w:rsidP="00B0768C">
      <w:pPr>
        <w:pStyle w:val="ListParagraph"/>
        <w:numPr>
          <w:ilvl w:val="0"/>
          <w:numId w:val="4"/>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MÜŞTERİ’ye faktoring garantisi çerçevesinde bir ödeme </w:t>
      </w:r>
      <w:r w:rsidR="00B578DD" w:rsidRPr="00530777">
        <w:rPr>
          <w:rFonts w:ascii="Times New Roman" w:hAnsi="Times New Roman" w:cs="Times New Roman"/>
          <w:sz w:val="24"/>
          <w:szCs w:val="24"/>
        </w:rPr>
        <w:t>y</w:t>
      </w:r>
      <w:r w:rsidRPr="00530777">
        <w:rPr>
          <w:rFonts w:ascii="Times New Roman" w:hAnsi="Times New Roman" w:cs="Times New Roman"/>
          <w:sz w:val="24"/>
          <w:szCs w:val="24"/>
        </w:rPr>
        <w:t>apılmış olması, ancak</w:t>
      </w:r>
      <w:r w:rsidR="00B578DD" w:rsidRPr="00530777">
        <w:rPr>
          <w:rFonts w:ascii="Times New Roman" w:hAnsi="Times New Roman" w:cs="Times New Roman"/>
          <w:sz w:val="24"/>
          <w:szCs w:val="24"/>
        </w:rPr>
        <w:t xml:space="preserve"> d</w:t>
      </w:r>
      <w:r w:rsidRPr="00530777">
        <w:rPr>
          <w:rFonts w:ascii="Times New Roman" w:hAnsi="Times New Roman" w:cs="Times New Roman"/>
          <w:sz w:val="24"/>
          <w:szCs w:val="24"/>
        </w:rPr>
        <w:t>ah</w:t>
      </w:r>
      <w:r w:rsidR="00B578DD" w:rsidRPr="00530777">
        <w:rPr>
          <w:rFonts w:ascii="Times New Roman" w:hAnsi="Times New Roman" w:cs="Times New Roman"/>
          <w:sz w:val="24"/>
          <w:szCs w:val="24"/>
        </w:rPr>
        <w:t>a</w:t>
      </w:r>
      <w:r w:rsidRPr="00530777">
        <w:rPr>
          <w:rFonts w:ascii="Times New Roman" w:hAnsi="Times New Roman" w:cs="Times New Roman"/>
          <w:sz w:val="24"/>
          <w:szCs w:val="24"/>
        </w:rPr>
        <w:t xml:space="preserve"> sonra alacağın faktoring garantisi kapsamı dışında kaldığı ya da faktoring garantisinin ortadan kalktığının ortaya çıkması halinde MÜŞTERİ, kendisine yapılmış faktoring garantisi ödemelerini, FAKTOR ya da muhabir faktorun ilk yazılı talebi üzerine derhal tüm faiz ve ferileri ile birlikte iadeyle yükümlüdür. FAKTOR, MÜŞTERİ’nin ortaya çıkabilecek bu yükümlülüğünü temin amacıyla MÜŞTERİ’den teminat talep hakkına sahip olup, söz konusu teminat verilmediği sürece faktoring garantisi ödemesi yapmaktan kaçınabilir.</w:t>
      </w:r>
    </w:p>
    <w:p w14:paraId="3C42524B" w14:textId="77777777" w:rsidR="00B578DD" w:rsidRPr="00530777" w:rsidRDefault="00B578DD" w:rsidP="00B578DD">
      <w:pPr>
        <w:pStyle w:val="ListParagraph"/>
        <w:rPr>
          <w:rFonts w:ascii="Times New Roman" w:hAnsi="Times New Roman" w:cs="Times New Roman"/>
          <w:sz w:val="24"/>
          <w:szCs w:val="24"/>
        </w:rPr>
      </w:pPr>
    </w:p>
    <w:p w14:paraId="575BCE5A"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IV- SÖZLEŞMENİN SÜRESİ, SONA ERMESİ VE SONUÇLARI</w:t>
      </w:r>
    </w:p>
    <w:p w14:paraId="78083AFE" w14:textId="77777777" w:rsidR="00B0768C" w:rsidRPr="00530777" w:rsidRDefault="00B0768C" w:rsidP="00B0768C">
      <w:pPr>
        <w:spacing w:line="240" w:lineRule="auto"/>
        <w:rPr>
          <w:rFonts w:ascii="Times New Roman" w:hAnsi="Times New Roman" w:cs="Times New Roman"/>
          <w:sz w:val="24"/>
          <w:szCs w:val="24"/>
        </w:rPr>
      </w:pPr>
    </w:p>
    <w:p w14:paraId="6ECC1C7B" w14:textId="77777777" w:rsidR="00B0768C" w:rsidRPr="00530777" w:rsidRDefault="00B0768C" w:rsidP="00B578DD">
      <w:pPr>
        <w:pStyle w:val="ListParagraph"/>
        <w:numPr>
          <w:ilvl w:val="0"/>
          <w:numId w:val="5"/>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İşbu  </w:t>
      </w:r>
      <w:r w:rsidR="00B578DD" w:rsidRPr="00530777">
        <w:rPr>
          <w:rFonts w:ascii="Times New Roman" w:hAnsi="Times New Roman" w:cs="Times New Roman"/>
          <w:sz w:val="24"/>
          <w:szCs w:val="24"/>
        </w:rPr>
        <w:t>S</w:t>
      </w:r>
      <w:r w:rsidRPr="00530777">
        <w:rPr>
          <w:rFonts w:ascii="Times New Roman" w:hAnsi="Times New Roman" w:cs="Times New Roman"/>
          <w:sz w:val="24"/>
          <w:szCs w:val="24"/>
        </w:rPr>
        <w:t>özleşme,  imza tarihinden itibaren geçerlidir. Taraflardan herhangi biri, 1(bir) ay önce yazılı ihbarda bulunarak sözleşmeyi her zaman serbestçe sona erdirebilir. Bu sözleşme ile FAKTOR’a sözleşmeyi derhal sona erdirme yetkisi veren haller saklıdır.</w:t>
      </w:r>
    </w:p>
    <w:p w14:paraId="276D7E6A" w14:textId="77777777" w:rsidR="00B578DD" w:rsidRPr="00530777" w:rsidRDefault="00B578DD" w:rsidP="00B578DD">
      <w:pPr>
        <w:pStyle w:val="ListParagraph"/>
        <w:spacing w:line="240" w:lineRule="auto"/>
        <w:rPr>
          <w:rFonts w:ascii="Times New Roman" w:hAnsi="Times New Roman" w:cs="Times New Roman"/>
          <w:sz w:val="24"/>
          <w:szCs w:val="24"/>
        </w:rPr>
      </w:pPr>
    </w:p>
    <w:p w14:paraId="2E97795B" w14:textId="77777777" w:rsidR="00B0768C" w:rsidRPr="00530777" w:rsidRDefault="00B0768C" w:rsidP="00B0768C">
      <w:pPr>
        <w:pStyle w:val="ListParagraph"/>
        <w:numPr>
          <w:ilvl w:val="0"/>
          <w:numId w:val="5"/>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MÜŞTERİ’nin akde aykırı davranışı, kredibilitesi ve mali durumunda olumsuz etkenlerin ortaya çıkması halinde FAKTOR, herhangi bir mehil tayinine gerek olmaksızın sözleşmeyi derhal sona erdirebilir. FAKTOR’un bu fesih hakkını kullanabilmesi için MÜŞTERİ’nin aczinin sabit, iflasına hüküm verilmiş olması şartı aranmaz.</w:t>
      </w:r>
    </w:p>
    <w:p w14:paraId="04177187" w14:textId="77777777" w:rsidR="00B578DD" w:rsidRPr="00530777" w:rsidRDefault="00B578DD" w:rsidP="00B578DD">
      <w:pPr>
        <w:pStyle w:val="ListParagraph"/>
        <w:rPr>
          <w:rFonts w:ascii="Times New Roman" w:hAnsi="Times New Roman" w:cs="Times New Roman"/>
          <w:sz w:val="24"/>
          <w:szCs w:val="24"/>
        </w:rPr>
      </w:pPr>
    </w:p>
    <w:p w14:paraId="126AF6E0" w14:textId="77777777" w:rsidR="00B0768C" w:rsidRPr="00530777" w:rsidRDefault="00B0768C" w:rsidP="00B0768C">
      <w:pPr>
        <w:pStyle w:val="ListParagraph"/>
        <w:numPr>
          <w:ilvl w:val="0"/>
          <w:numId w:val="5"/>
        </w:numPr>
        <w:spacing w:line="240" w:lineRule="auto"/>
        <w:rPr>
          <w:rFonts w:ascii="Times New Roman" w:hAnsi="Times New Roman" w:cs="Times New Roman"/>
          <w:sz w:val="24"/>
          <w:szCs w:val="24"/>
        </w:rPr>
      </w:pPr>
      <w:r w:rsidRPr="00530777">
        <w:rPr>
          <w:rFonts w:ascii="Times New Roman" w:hAnsi="Times New Roman" w:cs="Times New Roman"/>
          <w:sz w:val="24"/>
          <w:szCs w:val="24"/>
        </w:rPr>
        <w:t>Sözleşmenin herhangi bir şekilde sona ermesi halinde de MÜŞTERİ’nin mevcut bilcümle borçları ve ferileri muaccel olur ve MÜŞTERİ alınmış fakat kapatılmamış finansmanı, faktoring ücreti, masraf, faiz gibi ferileri ile birlikte  derhal  iade  etmekle  yükümlüdür.  MÜŞTERİ  ayrıca  işbu  sözleşme  uyarınca  tahakkuk  etmiş  sair borçlarını da derhal, nakden ödemek mecburiyetindedir. FAKTOR tahsilde tekerrür olmamak kaydıyla MÜŞTERİ’nin bilcümle teminatlarını ayrı ayrı ya da birlikte nakde tahvil ve Türk Borçlar Kanununda öngörülen hallerde müteselsil kefilleri de birlikte takip hakkına sahiptir. Bu halde gerek MÜŞTERİ, gerekse müteselsil kefiller mükerrerlik iddiasında bulunamazlar.</w:t>
      </w:r>
    </w:p>
    <w:p w14:paraId="2C8DB702" w14:textId="77777777" w:rsidR="00B578DD" w:rsidRPr="00530777" w:rsidRDefault="00B578DD" w:rsidP="00B578DD">
      <w:pPr>
        <w:pStyle w:val="ListParagraph"/>
        <w:rPr>
          <w:rFonts w:ascii="Times New Roman" w:hAnsi="Times New Roman" w:cs="Times New Roman"/>
          <w:sz w:val="24"/>
          <w:szCs w:val="24"/>
        </w:rPr>
      </w:pPr>
    </w:p>
    <w:p w14:paraId="53B29414"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V- İHRACAT VE İTHALAT FAKTORİNG’İNDE UYGULANACAK DİĞER HÜKÜMLER</w:t>
      </w:r>
    </w:p>
    <w:p w14:paraId="04E7A0A1" w14:textId="77777777" w:rsidR="00B0768C" w:rsidRPr="00530777" w:rsidRDefault="00B0768C" w:rsidP="00B0768C">
      <w:pPr>
        <w:spacing w:line="240" w:lineRule="auto"/>
        <w:rPr>
          <w:rFonts w:ascii="Times New Roman" w:hAnsi="Times New Roman" w:cs="Times New Roman"/>
          <w:sz w:val="24"/>
          <w:szCs w:val="24"/>
        </w:rPr>
      </w:pPr>
    </w:p>
    <w:p w14:paraId="450A0067" w14:textId="77777777" w:rsidR="00B0768C" w:rsidRPr="00530777" w:rsidRDefault="00B0768C" w:rsidP="00B578DD">
      <w:pPr>
        <w:pStyle w:val="ListParagraph"/>
        <w:numPr>
          <w:ilvl w:val="0"/>
          <w:numId w:val="6"/>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 MÜŞTERİ, ithalat, ihracat rejimine ilişkin mevzuat ile KAMBİYO mevzuatına ve bu yasal düzenlemelerde meydana gelebilecek değişikliklere uygun hareket etmeyi, mal, hizmet bedelini yurda getirmeyi şimdiden kabul, taahhüt ve garanti etmektedir. MÜŞTERİ’nin bu yükümlülüklerine aykırılığı sebebiyle mevcut ve ileride meydana </w:t>
      </w:r>
      <w:r w:rsidRPr="00530777">
        <w:rPr>
          <w:rFonts w:ascii="Times New Roman" w:hAnsi="Times New Roman" w:cs="Times New Roman"/>
          <w:sz w:val="24"/>
          <w:szCs w:val="24"/>
        </w:rPr>
        <w:lastRenderedPageBreak/>
        <w:t>gelebilecek değişiklikler ile tahakkuk eden, edecek bilcümle vergi, resim, harç, fon giderleri, ceza v.s. ve bunlarda meydana gelebilecek artışlar, ferileri ile her ne nam altında olursa olsun ihdas olunacak, tahakkuk ettirilecek sair giderler MÜŞTERİ tarafından karşılanacaktır.</w:t>
      </w:r>
    </w:p>
    <w:p w14:paraId="2BBE46F0" w14:textId="77777777" w:rsidR="00B578DD" w:rsidRPr="00530777" w:rsidRDefault="00B578DD" w:rsidP="00B578DD">
      <w:pPr>
        <w:spacing w:line="240" w:lineRule="auto"/>
        <w:ind w:left="360"/>
        <w:rPr>
          <w:rFonts w:ascii="Times New Roman" w:hAnsi="Times New Roman" w:cs="Times New Roman"/>
          <w:sz w:val="24"/>
          <w:szCs w:val="24"/>
        </w:rPr>
      </w:pPr>
    </w:p>
    <w:p w14:paraId="3DB41EA8" w14:textId="77777777" w:rsidR="00B0768C" w:rsidRPr="00530777" w:rsidRDefault="00B0768C" w:rsidP="00B0768C">
      <w:pPr>
        <w:pStyle w:val="ListParagraph"/>
        <w:numPr>
          <w:ilvl w:val="0"/>
          <w:numId w:val="6"/>
        </w:numPr>
        <w:spacing w:line="240" w:lineRule="auto"/>
        <w:rPr>
          <w:rFonts w:ascii="Times New Roman" w:hAnsi="Times New Roman" w:cs="Times New Roman"/>
          <w:sz w:val="24"/>
          <w:szCs w:val="24"/>
        </w:rPr>
      </w:pPr>
      <w:r w:rsidRPr="00530777">
        <w:rPr>
          <w:rFonts w:ascii="Times New Roman" w:hAnsi="Times New Roman" w:cs="Times New Roman"/>
          <w:sz w:val="24"/>
          <w:szCs w:val="24"/>
        </w:rPr>
        <w:t>Diğer taraftan MÜŞTERİ, yukarıda (V/1) madde hükmü sebebi ile tahakkuk ettirilebilecek cezalar ile faizlerinin ve bilcümle ferilerinin, hukuki ve cezai sorumlulukların tarafına ait olduğunu gayrikabili</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rücu beyan ve ikrar etmekte, bu nedenlerle mevzuat hükümleri uyarınca da olsa FAKTOR’un sorumluluğuna başvurulması ihtimalinde, FAKTOR’u özel ya da kamu kurum ve kuruluşları, resmi daireler, merciler, mahalli idareler karşısında bu cezai ve hukuki sorumluluklardan, ferilerinden, dava ikamesi ve hüküm istihsaline gerek kalmaksızın, açılmış davaların sonuçlarını beklemeksizin derhal kurtarmayı, taahhüt, garanti etmektedir.</w:t>
      </w:r>
    </w:p>
    <w:p w14:paraId="4208F915" w14:textId="77777777" w:rsidR="00B578DD" w:rsidRPr="00530777" w:rsidRDefault="00B578DD" w:rsidP="00B578DD">
      <w:pPr>
        <w:pStyle w:val="ListParagraph"/>
        <w:rPr>
          <w:rFonts w:ascii="Times New Roman" w:hAnsi="Times New Roman" w:cs="Times New Roman"/>
          <w:sz w:val="24"/>
          <w:szCs w:val="24"/>
        </w:rPr>
      </w:pPr>
    </w:p>
    <w:p w14:paraId="6D48839A" w14:textId="77777777" w:rsidR="00B0768C" w:rsidRPr="00530777" w:rsidRDefault="00B0768C" w:rsidP="00B0768C">
      <w:pPr>
        <w:pStyle w:val="ListParagraph"/>
        <w:numPr>
          <w:ilvl w:val="0"/>
          <w:numId w:val="6"/>
        </w:numPr>
        <w:spacing w:line="240" w:lineRule="auto"/>
        <w:rPr>
          <w:rFonts w:ascii="Times New Roman" w:hAnsi="Times New Roman" w:cs="Times New Roman"/>
          <w:sz w:val="24"/>
          <w:szCs w:val="24"/>
        </w:rPr>
      </w:pPr>
      <w:r w:rsidRPr="00530777">
        <w:rPr>
          <w:rFonts w:ascii="Times New Roman" w:hAnsi="Times New Roman" w:cs="Times New Roman"/>
          <w:sz w:val="24"/>
          <w:szCs w:val="24"/>
        </w:rPr>
        <w:t>Döviz kurlarındaki artış veya eksilmeler sureti ile meydana gelebilecek olan riskler MÜŞTERİ’ye aittir. MÜŞTERİ, bu riskler ile komisyon v.s. gibi giderlere ilişkin artışları, kur farklarını karşılamayı şimdiden kabul ve taahhüt etmektedir.</w:t>
      </w:r>
    </w:p>
    <w:p w14:paraId="11ED9725" w14:textId="77777777" w:rsidR="00B578DD" w:rsidRPr="00530777" w:rsidRDefault="00B578DD" w:rsidP="00B578DD">
      <w:pPr>
        <w:pStyle w:val="ListParagraph"/>
        <w:rPr>
          <w:rFonts w:ascii="Times New Roman" w:hAnsi="Times New Roman" w:cs="Times New Roman"/>
          <w:sz w:val="24"/>
          <w:szCs w:val="24"/>
        </w:rPr>
      </w:pPr>
    </w:p>
    <w:p w14:paraId="62CC2501" w14:textId="77777777" w:rsidR="00B0768C" w:rsidRPr="00530777" w:rsidRDefault="00B0768C" w:rsidP="00B0768C">
      <w:pPr>
        <w:pStyle w:val="ListParagraph"/>
        <w:numPr>
          <w:ilvl w:val="0"/>
          <w:numId w:val="6"/>
        </w:numPr>
        <w:spacing w:line="240" w:lineRule="auto"/>
        <w:rPr>
          <w:rFonts w:ascii="Times New Roman" w:hAnsi="Times New Roman" w:cs="Times New Roman"/>
          <w:sz w:val="24"/>
          <w:szCs w:val="24"/>
        </w:rPr>
      </w:pPr>
      <w:r w:rsidRPr="00530777">
        <w:rPr>
          <w:rFonts w:ascii="Times New Roman" w:hAnsi="Times New Roman" w:cs="Times New Roman"/>
          <w:sz w:val="24"/>
          <w:szCs w:val="24"/>
        </w:rPr>
        <w:t>İşbu  sözleşmede  yer almayan hususlarda ve bu sözleşme  hükümleri ile bağdaştığı  ölçüde FAKTOR’un muhabir faktor ile arasında uluslararası faktoring kuralları çerçevesinde belirlenmiş anlaşma hükümleri ve muhabir   faktorun   tabi   olduğu   uluslararası   faktoring   kuralları   hükümleri   uygulanacaktır.   MÜŞTERİ, FAKTOR’un internet sitesinde de yayımlanan ya da daha önce kendisine imza karşılığı verilen bu sözleşmelerin, b</w:t>
      </w:r>
      <w:r w:rsidR="00B578DD" w:rsidRPr="00530777">
        <w:rPr>
          <w:rFonts w:ascii="Times New Roman" w:hAnsi="Times New Roman" w:cs="Times New Roman"/>
          <w:sz w:val="24"/>
          <w:szCs w:val="24"/>
        </w:rPr>
        <w:t>u</w:t>
      </w:r>
      <w:r w:rsidRPr="00530777">
        <w:rPr>
          <w:rFonts w:ascii="Times New Roman" w:hAnsi="Times New Roman" w:cs="Times New Roman"/>
          <w:sz w:val="24"/>
          <w:szCs w:val="24"/>
        </w:rPr>
        <w:t xml:space="preserve"> uluslararası kural ve anlaşmaların hükümlerini orjinal metninden</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incelediğini,  ancak  iş  bu  kural  ve hükümlerin çerçevesinde faktoring hizmetleri verilebileceğini, uluslararası faktoring işlemlerinin ancak bu hükümler çerçevesinde uygulanması imkanının bulunduğunu bildiğini ve ayrıca bunlara uygun hareket edeceğini beyan, kabul ve taahhüt etmiştir.</w:t>
      </w:r>
    </w:p>
    <w:p w14:paraId="4CB48AE7" w14:textId="77777777" w:rsidR="00B578DD" w:rsidRPr="00530777" w:rsidRDefault="00B578DD" w:rsidP="00B578DD">
      <w:pPr>
        <w:pStyle w:val="ListParagraph"/>
        <w:rPr>
          <w:rFonts w:ascii="Times New Roman" w:hAnsi="Times New Roman" w:cs="Times New Roman"/>
          <w:sz w:val="24"/>
          <w:szCs w:val="24"/>
        </w:rPr>
      </w:pPr>
    </w:p>
    <w:p w14:paraId="45419D34" w14:textId="77777777" w:rsidR="00B0768C" w:rsidRPr="00530777" w:rsidRDefault="00B0768C" w:rsidP="00B0768C">
      <w:pPr>
        <w:pStyle w:val="ListParagraph"/>
        <w:numPr>
          <w:ilvl w:val="0"/>
          <w:numId w:val="6"/>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işbu madde hükmü ile muhabir faktor’u, uluslararası faktoring kuralları çerçevesinde yurtdışı faktoring hizmetlerinin icrası konusunda özel olarak yetkilendirmekte, FAKTOR’a devir ettiği ihracat alacaklarının muhabir faktor tarafından yine uluslararası faktoring kurallarının emredici hükümleri uyarınca serbestçe ve dilediği zamanda, zamanlarda yasal takip ve dava konusu yapılabileceğini, sulh sözleşmeleri akdolunabileceğini, ancak muhabir faktor tarafından girişilen bu yasal takip ve davanın akdolunan sulh sözleşmelerinin FAKTOR’a karşı işbu sözleşme ve</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 xml:space="preserve">bilcümle ekleri nedeniyle doğmuş  borçlarını ödemesine engel teşkil etmediğini, muhabir faktor tarafından başlatılabilecek takiplerin, açılabilecek davaların, sulh anlaşmalarının, ya da borçlular tarafından devir konusu alacakla ilgili olarak muhabir faktora karşı açılabilecek davalarda, takip ya da sair işlemlerin  işbu madde hükmü ile MÜŞTERİ’nin muhabire vermiş bulunduğu özel yetkiye dayalı olarak MÜŞTERİ’nin nam ve hesabına muhabir faktor tarafından kendisini temsilen yürütüleceğini, işbu madde hükmü uyarınca muhabir faktor tarafından girişilen  takip ve davalarla ilgili tüm ücret, masraf ve sair giderlerin MÜŞTERİ tarafından karşılanacağını, muhabir faktorun takip ya da dava açması halinde FAKTOR’un dilerse kendisine devir edilmiş bulunan alacakların tamamı veya bir kısmı için işbu sözleşmenin (II/12) maddesi hükmünü uygulayabileceğini kabul ve taahhüt etmektedir. Bu halde MÜŞTERİ, alacağın muhabir faktor tarafından gereği gibi takip olunmadığından bahisle FAKTOR’dan bir talepte bulunamaz. MÜŞTERİ, alacağın takibi ve tahsiline ilişkin masrafları, alacak miktarı üzerinden tahakkuk ettirilecek tahsil ücretini ve bilcümle ferilerini talep üzerine derhal tamamen ve nakden ödemekle yükümlüdür. </w:t>
      </w:r>
      <w:r w:rsidRPr="00530777">
        <w:rPr>
          <w:rFonts w:ascii="Times New Roman" w:hAnsi="Times New Roman" w:cs="Times New Roman"/>
          <w:sz w:val="24"/>
          <w:szCs w:val="24"/>
        </w:rPr>
        <w:lastRenderedPageBreak/>
        <w:t>Sözkonusu faiz ve ücretin ödenmesi, takip ve tahsilatın başarıya ulaşması şartına bağlı değildir. İşbu madde hükümleri uyarınca borçluya karşı dava açılmış,  takibe geçilmiş olması, MÜŞTERİ’ye verilmiş finansmanın, tahakkuk etmiş faktoring ücreti, faiz, masraf ve komisyon alacaklarının FAKTOR’a iadesi, ödenmesi talebinin, takip ya da davanın sonucuna ertelenmesi anlamını taşımaz. FAKTOR sözkonusu alacakları için MÜŞTERİ’den derhal talepte bulunabilir. Borçluların ya da MÜŞTERİ’nin devir konusu alacak ile ilgili olarak muhabir faktora dava açmaları, takip yapmaları ihtimalinde de bu madde hükmü dava veya takibin sonucuna bağlı olmaksızın aynen uygulanır.</w:t>
      </w:r>
    </w:p>
    <w:p w14:paraId="0138B334" w14:textId="77777777" w:rsidR="00B578DD" w:rsidRPr="00530777" w:rsidRDefault="00B578DD" w:rsidP="00B578DD">
      <w:pPr>
        <w:pStyle w:val="ListParagraph"/>
        <w:spacing w:line="240" w:lineRule="auto"/>
        <w:rPr>
          <w:rFonts w:ascii="Times New Roman" w:hAnsi="Times New Roman" w:cs="Times New Roman"/>
          <w:sz w:val="24"/>
          <w:szCs w:val="24"/>
        </w:rPr>
      </w:pPr>
    </w:p>
    <w:p w14:paraId="773F8729" w14:textId="77777777" w:rsidR="00B0768C" w:rsidRPr="00530777" w:rsidRDefault="00B0768C" w:rsidP="00B0768C">
      <w:pPr>
        <w:pStyle w:val="ListParagraph"/>
        <w:numPr>
          <w:ilvl w:val="0"/>
          <w:numId w:val="6"/>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w:t>
      </w:r>
      <w:r w:rsidR="00B578DD" w:rsidRPr="00530777">
        <w:rPr>
          <w:rFonts w:ascii="Times New Roman" w:hAnsi="Times New Roman" w:cs="Times New Roman"/>
          <w:sz w:val="24"/>
          <w:szCs w:val="24"/>
        </w:rPr>
        <w:t>İ,</w:t>
      </w:r>
      <w:r w:rsidRPr="00530777">
        <w:rPr>
          <w:rFonts w:ascii="Times New Roman" w:hAnsi="Times New Roman" w:cs="Times New Roman"/>
          <w:sz w:val="24"/>
          <w:szCs w:val="24"/>
        </w:rPr>
        <w:t xml:space="preserve"> ayrıca faktoring işlemlerine konu alacakla ilgili olarak alacağın</w:t>
      </w:r>
      <w:r w:rsidR="00B578DD" w:rsidRPr="00530777">
        <w:rPr>
          <w:rFonts w:ascii="Times New Roman" w:hAnsi="Times New Roman" w:cs="Times New Roman"/>
          <w:sz w:val="24"/>
          <w:szCs w:val="24"/>
        </w:rPr>
        <w:t xml:space="preserve"> </w:t>
      </w:r>
      <w:r w:rsidRPr="00530777">
        <w:rPr>
          <w:rFonts w:ascii="Times New Roman" w:hAnsi="Times New Roman" w:cs="Times New Roman"/>
          <w:sz w:val="24"/>
          <w:szCs w:val="24"/>
        </w:rPr>
        <w:t>mevcut olmadığı, devrinin geçersiz bulunduğu, muvazaa, üçüncü kişilere</w:t>
      </w:r>
      <w:r w:rsidR="005359DC" w:rsidRPr="00530777">
        <w:rPr>
          <w:rFonts w:ascii="Times New Roman" w:hAnsi="Times New Roman" w:cs="Times New Roman"/>
          <w:sz w:val="24"/>
          <w:szCs w:val="24"/>
        </w:rPr>
        <w:t xml:space="preserve"> </w:t>
      </w:r>
      <w:r w:rsidRPr="00530777">
        <w:rPr>
          <w:rFonts w:ascii="Times New Roman" w:hAnsi="Times New Roman" w:cs="Times New Roman"/>
          <w:sz w:val="24"/>
          <w:szCs w:val="24"/>
        </w:rPr>
        <w:t>zarar verme, mal kaçırma gibi haller de dahil olmak üzere herhangi bir nedenle iptali halinde, kendisine ödenmiş alacak tutarını ferileri ile birlikte FAKTOR’a ya da muhabir faktora derhal iade ile yükümlüdür. Bu hükmün uygulanması için mutlaka bir mahkemenin ya da resmi makamın kararına ihtiyaç olmayıp, yukarıda 5. madde hükmü çerçevesinde muhabir faktorun, zararını azaltmak amacıyla sulh akdi yapmış bulunması da yeterlidir. MÜŞTERİ’nin bu iade yükümlülüğü uluslararası faktoring kuralları uyarınca bir süreye tabi bulunmamaktadır.</w:t>
      </w:r>
    </w:p>
    <w:p w14:paraId="5B3135B7" w14:textId="77777777" w:rsidR="00B0768C" w:rsidRPr="00530777" w:rsidRDefault="00B0768C" w:rsidP="00B0768C">
      <w:pPr>
        <w:spacing w:line="240" w:lineRule="auto"/>
        <w:rPr>
          <w:rFonts w:ascii="Times New Roman" w:hAnsi="Times New Roman" w:cs="Times New Roman"/>
          <w:sz w:val="24"/>
          <w:szCs w:val="24"/>
        </w:rPr>
      </w:pPr>
    </w:p>
    <w:p w14:paraId="09E6A299" w14:textId="77777777" w:rsidR="00B0768C" w:rsidRPr="00530777" w:rsidRDefault="00B0768C" w:rsidP="00B0768C">
      <w:pPr>
        <w:spacing w:line="240" w:lineRule="auto"/>
        <w:rPr>
          <w:rFonts w:ascii="Times New Roman" w:hAnsi="Times New Roman" w:cs="Times New Roman"/>
          <w:b/>
          <w:sz w:val="24"/>
          <w:szCs w:val="24"/>
        </w:rPr>
      </w:pPr>
      <w:r w:rsidRPr="00530777">
        <w:rPr>
          <w:rFonts w:ascii="Times New Roman" w:hAnsi="Times New Roman" w:cs="Times New Roman"/>
          <w:b/>
          <w:sz w:val="24"/>
          <w:szCs w:val="24"/>
        </w:rPr>
        <w:t>VI- ÇEŞİTLİ HÜKÜMLER</w:t>
      </w:r>
    </w:p>
    <w:p w14:paraId="6FF87762" w14:textId="77777777" w:rsidR="005359DC" w:rsidRPr="00530777" w:rsidRDefault="005359DC" w:rsidP="00B0768C">
      <w:pPr>
        <w:spacing w:line="240" w:lineRule="auto"/>
        <w:rPr>
          <w:rFonts w:ascii="Times New Roman" w:hAnsi="Times New Roman" w:cs="Times New Roman"/>
          <w:b/>
          <w:sz w:val="24"/>
          <w:szCs w:val="24"/>
        </w:rPr>
      </w:pPr>
    </w:p>
    <w:p w14:paraId="2A08E676" w14:textId="77777777" w:rsidR="00B0768C" w:rsidRPr="00530777" w:rsidRDefault="00B0768C" w:rsidP="005359D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 İşbu sözleşmeden kaynaklanan uyuşmazlıklarda, yalnız FAKTOR’un belge ve kayıtlarının, mikrofilm, mikrofiş, bilgisayar ve elektronik ortam haberleşme kayıtlarının teyit edilmiş olsun olmasın, kesin münhasır yegane geçerli delil teşkil edeceği, H.M.K.’nin 193. maddesi hükmü uyarınca MÜŞTERİ tarafından şimdiden kabul ve ikrar edilmektedir.</w:t>
      </w:r>
    </w:p>
    <w:p w14:paraId="327DFA16" w14:textId="77777777" w:rsidR="005359DC" w:rsidRPr="00530777" w:rsidRDefault="005359DC" w:rsidP="005359DC">
      <w:pPr>
        <w:pStyle w:val="ListParagraph"/>
        <w:spacing w:line="240" w:lineRule="auto"/>
        <w:rPr>
          <w:rFonts w:ascii="Times New Roman" w:hAnsi="Times New Roman" w:cs="Times New Roman"/>
          <w:sz w:val="24"/>
          <w:szCs w:val="24"/>
        </w:rPr>
      </w:pPr>
    </w:p>
    <w:p w14:paraId="25EFE0D5"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MÜŞTERİ’nin bu sözleşmeye  herhangi ağır bir aykırılığı halinde veya sözleşmede  belirtilen sair hallerde FAKTOR, herhangi bir hüküm istihsaline, alacağın miktarının yetkili yargı organlarınca önceden tespitine gerek olmaksızın bilcümle ödeme vasıtaları ve teminatları birlikte nakde tahvile, mahsuba, Türk Borçlar Kanunu’nun hükümleri çerçevesinde Müteselsil Kefilleri aynı zamanda takibe yetkilidir.</w:t>
      </w:r>
    </w:p>
    <w:p w14:paraId="7E90FFC0" w14:textId="77777777" w:rsidR="005359DC" w:rsidRPr="00530777" w:rsidRDefault="005359DC" w:rsidP="005359DC">
      <w:pPr>
        <w:pStyle w:val="ListParagraph"/>
        <w:rPr>
          <w:rFonts w:ascii="Times New Roman" w:hAnsi="Times New Roman" w:cs="Times New Roman"/>
          <w:sz w:val="24"/>
          <w:szCs w:val="24"/>
        </w:rPr>
      </w:pPr>
    </w:p>
    <w:p w14:paraId="1BB067AE"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Bu sözleşme uyarınca yapılacak ihtar ve ihbarların, tacirler için Türk Ticaret Kanunu</w:t>
      </w:r>
      <w:r w:rsidR="005359DC" w:rsidRPr="00530777">
        <w:rPr>
          <w:rFonts w:ascii="Times New Roman" w:hAnsi="Times New Roman" w:cs="Times New Roman"/>
          <w:sz w:val="24"/>
          <w:szCs w:val="24"/>
        </w:rPr>
        <w:t>’</w:t>
      </w:r>
      <w:r w:rsidRPr="00530777">
        <w:rPr>
          <w:rFonts w:ascii="Times New Roman" w:hAnsi="Times New Roman" w:cs="Times New Roman"/>
          <w:sz w:val="24"/>
          <w:szCs w:val="24"/>
        </w:rPr>
        <w:t>nda öngörülen şekillerde veya elden tebliğ suretiyle yapılması lüzumludur. Bu ihbar ve ihtarların yetkili imzaları herhalde ihtiva etmesi şarttır.</w:t>
      </w:r>
    </w:p>
    <w:p w14:paraId="59864CA9" w14:textId="77777777" w:rsidR="005359DC" w:rsidRPr="00530777" w:rsidRDefault="005359DC" w:rsidP="005359DC">
      <w:pPr>
        <w:pStyle w:val="ListParagraph"/>
        <w:rPr>
          <w:rFonts w:ascii="Times New Roman" w:hAnsi="Times New Roman" w:cs="Times New Roman"/>
          <w:sz w:val="24"/>
          <w:szCs w:val="24"/>
        </w:rPr>
      </w:pPr>
    </w:p>
    <w:p w14:paraId="1037D00E" w14:textId="77777777" w:rsidR="005359D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Bu sözleşmenin akdi, uygulanması ve teminatların alınması nedeni ile ödenmesi gereken bilcümle harç, vergi ve rusumlar ile masraflar, AFH’ni aşan alacaklar da dahil olmak üzere MÜŞTERİ’ye aittir. Bu sebeple ileride tahakkuk ettirilecek farkları, artışları, ferilerini, her ne nam altında olursa olsun ihdas olunacak tahakkuk ettirilecek giderleri de ödemeyi MÜŞTERİ şimdiden kabul ve taahhüt etmektedir. </w:t>
      </w:r>
    </w:p>
    <w:p w14:paraId="483568B3" w14:textId="77777777" w:rsidR="005359DC" w:rsidRPr="00530777" w:rsidRDefault="005359DC" w:rsidP="005359DC">
      <w:pPr>
        <w:pStyle w:val="ListParagraph"/>
        <w:rPr>
          <w:rFonts w:ascii="Times New Roman" w:hAnsi="Times New Roman" w:cs="Times New Roman"/>
          <w:sz w:val="24"/>
          <w:szCs w:val="24"/>
        </w:rPr>
      </w:pPr>
    </w:p>
    <w:p w14:paraId="43FE7D09" w14:textId="77777777" w:rsidR="00B0768C" w:rsidRPr="00530777" w:rsidRDefault="00B0768C" w:rsidP="005359DC">
      <w:pPr>
        <w:pStyle w:val="ListParagraph"/>
        <w:spacing w:line="240" w:lineRule="auto"/>
        <w:rPr>
          <w:rFonts w:ascii="Times New Roman" w:hAnsi="Times New Roman" w:cs="Times New Roman"/>
          <w:sz w:val="24"/>
          <w:szCs w:val="24"/>
        </w:rPr>
      </w:pPr>
      <w:r w:rsidRPr="00530777">
        <w:rPr>
          <w:rFonts w:ascii="Times New Roman" w:hAnsi="Times New Roman" w:cs="Times New Roman"/>
          <w:sz w:val="24"/>
          <w:szCs w:val="24"/>
        </w:rPr>
        <w:t>Diğer taraftan MÜŞTERİ her ne sebeple olursa olsun tahakkuk ettirilebilecek cezaları ile faizlerinin ve bilcümle ferilerinin, hukuki ve cezai sorumluluklarının tarafına  ait  olduğunu  gayrikabilirücu  beyan  ve  ikrar  etmekte,  bu  nedenlerle  mevzuat hükümleri uyarınca da olsa FAKTOR’un sorumluluğuna başvurulması ihtimalinde, FAKTOR’u özel ya da kamu kurum ve kuruluşları, resmi daireler, merciler mahalli idareler karşısında bu cezai ve hukuki sorumluluklardan, ferilerinden, dava ikamesi ve hüküm istihsaline gerek kalmaksızın, açılmış davaların sonuçlarını beklemeksizin derhal kurtarmayı taahhüt, garanti etmektedir.</w:t>
      </w:r>
    </w:p>
    <w:p w14:paraId="150F8C3A" w14:textId="77777777" w:rsidR="005359DC" w:rsidRPr="00530777" w:rsidRDefault="005359DC" w:rsidP="005359DC">
      <w:pPr>
        <w:pStyle w:val="ListParagraph"/>
        <w:spacing w:line="240" w:lineRule="auto"/>
        <w:rPr>
          <w:rFonts w:ascii="Times New Roman" w:hAnsi="Times New Roman" w:cs="Times New Roman"/>
          <w:sz w:val="24"/>
          <w:szCs w:val="24"/>
        </w:rPr>
      </w:pPr>
    </w:p>
    <w:p w14:paraId="10834B44"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İşbu </w:t>
      </w:r>
      <w:r w:rsidR="005359DC" w:rsidRPr="00530777">
        <w:rPr>
          <w:rFonts w:ascii="Times New Roman" w:hAnsi="Times New Roman" w:cs="Times New Roman"/>
          <w:sz w:val="24"/>
          <w:szCs w:val="24"/>
        </w:rPr>
        <w:t>S</w:t>
      </w:r>
      <w:r w:rsidRPr="00530777">
        <w:rPr>
          <w:rFonts w:ascii="Times New Roman" w:hAnsi="Times New Roman" w:cs="Times New Roman"/>
          <w:sz w:val="24"/>
          <w:szCs w:val="24"/>
        </w:rPr>
        <w:t>özleşme</w:t>
      </w:r>
      <w:r w:rsidR="005359DC" w:rsidRPr="00530777">
        <w:rPr>
          <w:rFonts w:ascii="Times New Roman" w:hAnsi="Times New Roman" w:cs="Times New Roman"/>
          <w:sz w:val="24"/>
          <w:szCs w:val="24"/>
        </w:rPr>
        <w:t>’</w:t>
      </w:r>
      <w:r w:rsidRPr="00530777">
        <w:rPr>
          <w:rFonts w:ascii="Times New Roman" w:hAnsi="Times New Roman" w:cs="Times New Roman"/>
          <w:sz w:val="24"/>
          <w:szCs w:val="24"/>
        </w:rPr>
        <w:t>nin değişikliklerinin de aynı şekilde yapılması lüzumludur</w:t>
      </w:r>
      <w:r w:rsidR="005359DC" w:rsidRPr="00530777">
        <w:rPr>
          <w:rFonts w:ascii="Times New Roman" w:hAnsi="Times New Roman" w:cs="Times New Roman"/>
          <w:sz w:val="24"/>
          <w:szCs w:val="24"/>
        </w:rPr>
        <w:t xml:space="preserve">. </w:t>
      </w:r>
      <w:r w:rsidRPr="00530777">
        <w:rPr>
          <w:rFonts w:ascii="Times New Roman" w:hAnsi="Times New Roman" w:cs="Times New Roman"/>
          <w:sz w:val="24"/>
          <w:szCs w:val="24"/>
        </w:rPr>
        <w:t>Ayn</w:t>
      </w:r>
      <w:r w:rsidR="005359DC" w:rsidRPr="00530777">
        <w:rPr>
          <w:rFonts w:ascii="Times New Roman" w:hAnsi="Times New Roman" w:cs="Times New Roman"/>
          <w:sz w:val="24"/>
          <w:szCs w:val="24"/>
        </w:rPr>
        <w:t>ı</w:t>
      </w:r>
      <w:r w:rsidRPr="00530777">
        <w:rPr>
          <w:rFonts w:ascii="Times New Roman" w:hAnsi="Times New Roman" w:cs="Times New Roman"/>
          <w:sz w:val="24"/>
          <w:szCs w:val="24"/>
        </w:rPr>
        <w:t xml:space="preserve"> şekilde yapılmadıkça değişiklik iddiaları dinlenemez.</w:t>
      </w:r>
    </w:p>
    <w:p w14:paraId="17EB1A0A" w14:textId="77777777" w:rsidR="005359DC" w:rsidRPr="00530777" w:rsidRDefault="005359DC" w:rsidP="005359DC">
      <w:pPr>
        <w:pStyle w:val="ListParagraph"/>
        <w:spacing w:line="240" w:lineRule="auto"/>
        <w:rPr>
          <w:rFonts w:ascii="Times New Roman" w:hAnsi="Times New Roman" w:cs="Times New Roman"/>
          <w:sz w:val="24"/>
          <w:szCs w:val="24"/>
        </w:rPr>
      </w:pPr>
    </w:p>
    <w:p w14:paraId="3152BD29"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Sözleşme</w:t>
      </w:r>
      <w:r w:rsidR="005359DC" w:rsidRPr="00530777">
        <w:rPr>
          <w:rFonts w:ascii="Times New Roman" w:hAnsi="Times New Roman" w:cs="Times New Roman"/>
          <w:sz w:val="24"/>
          <w:szCs w:val="24"/>
        </w:rPr>
        <w:t>’</w:t>
      </w:r>
      <w:r w:rsidRPr="00530777">
        <w:rPr>
          <w:rFonts w:ascii="Times New Roman" w:hAnsi="Times New Roman" w:cs="Times New Roman"/>
          <w:sz w:val="24"/>
          <w:szCs w:val="24"/>
        </w:rPr>
        <w:t>nin bir</w:t>
      </w:r>
      <w:r w:rsidR="005359DC" w:rsidRPr="00530777">
        <w:rPr>
          <w:rFonts w:ascii="Times New Roman" w:hAnsi="Times New Roman" w:cs="Times New Roman"/>
          <w:sz w:val="24"/>
          <w:szCs w:val="24"/>
        </w:rPr>
        <w:t xml:space="preserve"> </w:t>
      </w:r>
      <w:r w:rsidRPr="00530777">
        <w:rPr>
          <w:rFonts w:ascii="Times New Roman" w:hAnsi="Times New Roman" w:cs="Times New Roman"/>
          <w:sz w:val="24"/>
          <w:szCs w:val="24"/>
        </w:rPr>
        <w:t>kısmının herhangi bir sebeple hükümsüz hale gelmesi, diğer hükümlerin de hükümsüz kalması sonucunu doğurmaz.  Sözleşme</w:t>
      </w:r>
      <w:r w:rsidR="005359DC" w:rsidRPr="00530777">
        <w:rPr>
          <w:rFonts w:ascii="Times New Roman" w:hAnsi="Times New Roman" w:cs="Times New Roman"/>
          <w:sz w:val="24"/>
          <w:szCs w:val="24"/>
        </w:rPr>
        <w:t>’</w:t>
      </w:r>
      <w:r w:rsidRPr="00530777">
        <w:rPr>
          <w:rFonts w:ascii="Times New Roman" w:hAnsi="Times New Roman" w:cs="Times New Roman"/>
          <w:sz w:val="24"/>
          <w:szCs w:val="24"/>
        </w:rPr>
        <w:t>nin sona ermesi, hükümsüz hale  gelmesi  MÜŞTERİ’nin yükümlülüklerini kararlaştırıldığı şekilde ifa ve tasfiye etmesini engellemez.</w:t>
      </w:r>
    </w:p>
    <w:p w14:paraId="4E2FAB54" w14:textId="77777777" w:rsidR="005359DC" w:rsidRPr="00530777" w:rsidRDefault="005359DC" w:rsidP="005359DC">
      <w:pPr>
        <w:pStyle w:val="ListParagraph"/>
        <w:rPr>
          <w:rFonts w:ascii="Times New Roman" w:hAnsi="Times New Roman" w:cs="Times New Roman"/>
          <w:sz w:val="24"/>
          <w:szCs w:val="24"/>
        </w:rPr>
      </w:pPr>
    </w:p>
    <w:p w14:paraId="2B6DD9D2" w14:textId="3ABA9D9B" w:rsidR="004366A6" w:rsidRPr="00FE06F9" w:rsidRDefault="004366A6" w:rsidP="004366A6">
      <w:pPr>
        <w:pStyle w:val="ListParagraph"/>
        <w:numPr>
          <w:ilvl w:val="0"/>
          <w:numId w:val="7"/>
        </w:numPr>
        <w:spacing w:line="240" w:lineRule="auto"/>
        <w:rPr>
          <w:rFonts w:ascii="Times New Roman" w:hAnsi="Times New Roman" w:cs="Times New Roman"/>
          <w:sz w:val="24"/>
          <w:szCs w:val="24"/>
        </w:rPr>
      </w:pPr>
      <w:r w:rsidRPr="00FE06F9">
        <w:rPr>
          <w:rFonts w:ascii="Times New Roman" w:hAnsi="Times New Roman" w:cs="Times New Roman"/>
          <w:sz w:val="24"/>
          <w:szCs w:val="24"/>
        </w:rPr>
        <w:t>MÜŞTERİ, FAKTOR’a vadelerinde ödeme yapmadığı veya borç muaccel olduğu takdirde, ayrıca bir ihtara, ihbara, mehil tayinine ihtiyaç olmaksızın kendiliğinden temerrüde düşeceğini kabul ile bu alacaklar için vade gününden veya muacceliyet tarihinden itibaren bunları FAKTOR'a bu Sözleşme  koşullarında  tamamen geri ödeyeceği tarihlere kadar geçecek günler için</w:t>
      </w:r>
      <w:r w:rsidRPr="00FE06F9">
        <w:rPr>
          <w:rFonts w:ascii="Times New Roman" w:hAnsi="Times New Roman" w:cs="Times New Roman"/>
          <w:strike/>
          <w:sz w:val="24"/>
          <w:szCs w:val="24"/>
        </w:rPr>
        <w:t xml:space="preserve"> </w:t>
      </w:r>
      <w:r w:rsidRPr="00FE06F9">
        <w:rPr>
          <w:rFonts w:ascii="Times New Roman" w:hAnsi="Times New Roman" w:cs="Times New Roman"/>
          <w:sz w:val="24"/>
          <w:szCs w:val="24"/>
        </w:rPr>
        <w:t>temerrüt faizi ve sair fer'ileri ile birlikte ödemeyi,</w:t>
      </w:r>
      <w:r w:rsidR="00FE06F9" w:rsidRPr="00FE06F9">
        <w:rPr>
          <w:rFonts w:ascii="Times New Roman" w:hAnsi="Times New Roman" w:cs="Times New Roman"/>
          <w:sz w:val="24"/>
          <w:szCs w:val="24"/>
        </w:rPr>
        <w:t xml:space="preserve"> </w:t>
      </w:r>
      <w:r w:rsidRPr="00FE06F9">
        <w:rPr>
          <w:rFonts w:ascii="Times New Roman" w:hAnsi="Times New Roman" w:cs="Times New Roman"/>
          <w:sz w:val="24"/>
          <w:szCs w:val="24"/>
        </w:rPr>
        <w:t>temerrüt faizi oranının piyasa ve maliyet unsurları çerçevesinde FAKTOR tarafından serbestçe belirlenebileceğini tacir sıfatıyla kabul, beyan ve taahhüt eder. Bu oran tacir sıfatına sahip Müteselsil Kefiller ve garanti verenlerin temerrütleri halinde de aynen uygulanır.</w:t>
      </w:r>
    </w:p>
    <w:p w14:paraId="668CE63C" w14:textId="77777777" w:rsidR="005359DC" w:rsidRPr="00530777" w:rsidRDefault="005359DC" w:rsidP="005359DC">
      <w:pPr>
        <w:pStyle w:val="ListParagraph"/>
        <w:rPr>
          <w:rFonts w:ascii="Times New Roman" w:hAnsi="Times New Roman" w:cs="Times New Roman"/>
          <w:sz w:val="24"/>
          <w:szCs w:val="24"/>
        </w:rPr>
      </w:pPr>
    </w:p>
    <w:p w14:paraId="46696C01" w14:textId="77777777" w:rsidR="00B0768C" w:rsidRPr="00530777" w:rsidRDefault="005359D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B</w:t>
      </w:r>
      <w:r w:rsidR="00B0768C" w:rsidRPr="00530777">
        <w:rPr>
          <w:rFonts w:ascii="Times New Roman" w:hAnsi="Times New Roman" w:cs="Times New Roman"/>
          <w:sz w:val="24"/>
          <w:szCs w:val="24"/>
        </w:rPr>
        <w:t xml:space="preserve">u sözleşme hükümleri çerçevesinde yapılacak bildirimler, aksi sözleşmede kararlaştırılmış olmadıkça MÜŞTERİ’ye gönderildiği tarihten itibaren ve yeni bir bildirime kadar </w:t>
      </w:r>
      <w:r w:rsidRPr="00530777">
        <w:rPr>
          <w:rFonts w:ascii="Times New Roman" w:hAnsi="Times New Roman" w:cs="Times New Roman"/>
          <w:sz w:val="24"/>
          <w:szCs w:val="24"/>
        </w:rPr>
        <w:t>S</w:t>
      </w:r>
      <w:r w:rsidR="00B0768C" w:rsidRPr="00530777">
        <w:rPr>
          <w:rFonts w:ascii="Times New Roman" w:hAnsi="Times New Roman" w:cs="Times New Roman"/>
          <w:sz w:val="24"/>
          <w:szCs w:val="24"/>
        </w:rPr>
        <w:t>özleşme</w:t>
      </w:r>
      <w:r w:rsidRPr="00530777">
        <w:rPr>
          <w:rFonts w:ascii="Times New Roman" w:hAnsi="Times New Roman" w:cs="Times New Roman"/>
          <w:sz w:val="24"/>
          <w:szCs w:val="24"/>
        </w:rPr>
        <w:t>’</w:t>
      </w:r>
      <w:r w:rsidR="00ED2329" w:rsidRPr="00530777">
        <w:rPr>
          <w:rFonts w:ascii="Times New Roman" w:hAnsi="Times New Roman" w:cs="Times New Roman"/>
          <w:sz w:val="24"/>
          <w:szCs w:val="24"/>
        </w:rPr>
        <w:t xml:space="preserve">nin </w:t>
      </w:r>
      <w:r w:rsidR="00B0768C" w:rsidRPr="00530777">
        <w:rPr>
          <w:rFonts w:ascii="Times New Roman" w:hAnsi="Times New Roman" w:cs="Times New Roman"/>
          <w:sz w:val="24"/>
          <w:szCs w:val="24"/>
        </w:rPr>
        <w:t>ayrılmaz parçası olarak yürürlükte kalırlar. Bildirimler ait oldukları dönemler için geçerlidir.</w:t>
      </w:r>
    </w:p>
    <w:p w14:paraId="556144E5" w14:textId="77777777" w:rsidR="005359DC" w:rsidRPr="00530777" w:rsidRDefault="005359DC" w:rsidP="005359DC">
      <w:pPr>
        <w:pStyle w:val="ListParagraph"/>
        <w:rPr>
          <w:rFonts w:ascii="Times New Roman" w:hAnsi="Times New Roman" w:cs="Times New Roman"/>
          <w:sz w:val="24"/>
          <w:szCs w:val="24"/>
        </w:rPr>
      </w:pPr>
    </w:p>
    <w:p w14:paraId="0F9CD990"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Diğer taraftan MÜŞTERİ, taraflarca aksi kararlaştırılmadıkça ve/veya muhabir faktor tarafından kabul edilmedikçe, devir edilmiş alacakların borçlularını kapsayan bir başka faktoring hizmetleri şirketi  ile</w:t>
      </w:r>
      <w:r w:rsidR="005359DC" w:rsidRPr="00530777">
        <w:rPr>
          <w:rFonts w:ascii="Times New Roman" w:hAnsi="Times New Roman" w:cs="Times New Roman"/>
          <w:sz w:val="24"/>
          <w:szCs w:val="24"/>
        </w:rPr>
        <w:t xml:space="preserve"> </w:t>
      </w:r>
      <w:r w:rsidRPr="00530777">
        <w:rPr>
          <w:rFonts w:ascii="Times New Roman" w:hAnsi="Times New Roman" w:cs="Times New Roman"/>
          <w:sz w:val="24"/>
          <w:szCs w:val="24"/>
        </w:rPr>
        <w:t>akdolunmuş bir sözleşmenin  mevcut olmadığını, bir başka  faktoring hizmetleri şirketi ile açıklanan kapsamda faktoring sözleşmesi  akdetmeyeceğini kabul ve taahhüt etmektedir. MÜŞTERİ, bu hükme muhalefeti halinde uluslararası faktoring kuralları uyarınca faktoring garantisinin geçmişe etkili olarak ortadan kalkacağını, yurtiçi faktoring işlemlerinde de aynı kuralın geçerli olduğunu, FAKTOR’un, sözleşmeyi derhal sona erdirme yetkisine sahip bulunduğunu kabul ve beyan etmektedir. Bu halde MÜŞTERİ’nin iade borcu derhal muaccel olur ve sözleşmenin hükümleri uyarınca iade yapılır.</w:t>
      </w:r>
    </w:p>
    <w:p w14:paraId="0F533106" w14:textId="77777777" w:rsidR="005359DC" w:rsidRPr="00530777" w:rsidRDefault="005359DC" w:rsidP="005359DC">
      <w:pPr>
        <w:pStyle w:val="ListParagraph"/>
        <w:rPr>
          <w:rFonts w:ascii="Times New Roman" w:hAnsi="Times New Roman" w:cs="Times New Roman"/>
          <w:sz w:val="24"/>
          <w:szCs w:val="24"/>
        </w:rPr>
      </w:pPr>
    </w:p>
    <w:p w14:paraId="058C6024"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Aşağıda isim, unvan ve adresleri yer alan Müteselsil Kefiller, MÜŞTERİ’nin FAKTOR ile akdetmiş bulunduğu işbu faktoring sözleşmesi,  özel şartları,  bilcümle ekleri, yenilemelerinden ve sair sebeplerden daha önce doğmuş ve bundan böyle doğacak bilcümle borçlarından işlemiş ve işleyecek </w:t>
      </w:r>
      <w:r w:rsidR="005359DC" w:rsidRPr="00530777">
        <w:rPr>
          <w:rFonts w:ascii="Times New Roman" w:hAnsi="Times New Roman" w:cs="Times New Roman"/>
          <w:sz w:val="24"/>
          <w:szCs w:val="24"/>
        </w:rPr>
        <w:t>f</w:t>
      </w:r>
      <w:r w:rsidRPr="00530777">
        <w:rPr>
          <w:rFonts w:ascii="Times New Roman" w:hAnsi="Times New Roman" w:cs="Times New Roman"/>
          <w:sz w:val="24"/>
          <w:szCs w:val="24"/>
        </w:rPr>
        <w:t>ai</w:t>
      </w:r>
      <w:r w:rsidR="00ED2329" w:rsidRPr="00530777">
        <w:rPr>
          <w:rFonts w:ascii="Times New Roman" w:hAnsi="Times New Roman" w:cs="Times New Roman"/>
          <w:sz w:val="24"/>
          <w:szCs w:val="24"/>
        </w:rPr>
        <w:t>zlerin tamamından bu sözleşmede</w:t>
      </w:r>
      <w:r w:rsidRPr="00530777">
        <w:rPr>
          <w:rFonts w:ascii="Times New Roman" w:hAnsi="Times New Roman" w:cs="Times New Roman"/>
          <w:sz w:val="24"/>
          <w:szCs w:val="24"/>
        </w:rPr>
        <w:t>, isimleri, unvanlarının yanında yer alan tutarda Müteselsil Kefil sıfatı ile sorumlu bulunmaktadırlar.</w:t>
      </w:r>
    </w:p>
    <w:p w14:paraId="7550F7F4" w14:textId="77777777" w:rsidR="005359DC" w:rsidRPr="00530777" w:rsidRDefault="005359DC" w:rsidP="005359DC">
      <w:pPr>
        <w:pStyle w:val="ListParagraph"/>
        <w:rPr>
          <w:rFonts w:ascii="Times New Roman" w:hAnsi="Times New Roman" w:cs="Times New Roman"/>
          <w:sz w:val="24"/>
          <w:szCs w:val="24"/>
        </w:rPr>
      </w:pPr>
    </w:p>
    <w:p w14:paraId="3E45324B"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FAKTOR, alacağının teminatını teşkil etmek üzere hangi tarihte verilmiş</w:t>
      </w:r>
      <w:r w:rsidR="005359DC" w:rsidRPr="00530777">
        <w:rPr>
          <w:rFonts w:ascii="Times New Roman" w:hAnsi="Times New Roman" w:cs="Times New Roman"/>
          <w:sz w:val="24"/>
          <w:szCs w:val="24"/>
        </w:rPr>
        <w:t xml:space="preserve"> veya</w:t>
      </w:r>
      <w:r w:rsidRPr="00530777">
        <w:rPr>
          <w:rFonts w:ascii="Times New Roman" w:hAnsi="Times New Roman" w:cs="Times New Roman"/>
          <w:sz w:val="24"/>
          <w:szCs w:val="24"/>
        </w:rPr>
        <w:t xml:space="preserve"> tesis edilmiş olursa olsun bilcümle teminatları, rehinleri nakde tahvil ettirmek veya asıl borçluya müracaat etmek mecburiyetinde olmaksızın borcun ve ferilerinin tamamının tediyesini MÜŞTERİ’den, Türk Borçlar Kanunun’da öngörülen hallerde Müteselsil Kefillerden ayrı ayrı veya birlikte talep yetkisine sahiptir. Müteselsil Kefiller şahsen temin ve taahhüt ettikleri miktarların tamamından müteselsilen sorumludurlar.</w:t>
      </w:r>
    </w:p>
    <w:p w14:paraId="7FA73B63" w14:textId="77777777" w:rsidR="005359DC" w:rsidRPr="00530777" w:rsidRDefault="005359DC" w:rsidP="005359DC">
      <w:pPr>
        <w:pStyle w:val="ListParagraph"/>
        <w:rPr>
          <w:rFonts w:ascii="Times New Roman" w:hAnsi="Times New Roman" w:cs="Times New Roman"/>
          <w:sz w:val="24"/>
          <w:szCs w:val="24"/>
        </w:rPr>
      </w:pPr>
    </w:p>
    <w:p w14:paraId="4D9E447E"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işbu sözleşme dolayısıyla ve FAKTOR'a karşı diğer borçları nedeniyle kendisine karşı ihtiyati tedbir veya ihtiyati haciz kararı alınmasına gerek görülürse, </w:t>
      </w:r>
      <w:r w:rsidRPr="00530777">
        <w:rPr>
          <w:rFonts w:ascii="Times New Roman" w:hAnsi="Times New Roman" w:cs="Times New Roman"/>
          <w:sz w:val="24"/>
          <w:szCs w:val="24"/>
        </w:rPr>
        <w:lastRenderedPageBreak/>
        <w:t>bankalardan alınacak teminat mektuplarından doğacak komisyonların kendisi tarafından ödeneceğini kabul etmiştir.</w:t>
      </w:r>
    </w:p>
    <w:p w14:paraId="4BB6759B" w14:textId="77777777" w:rsidR="005359DC" w:rsidRPr="00530777" w:rsidRDefault="005359DC" w:rsidP="005359DC">
      <w:pPr>
        <w:pStyle w:val="ListParagraph"/>
        <w:rPr>
          <w:rFonts w:ascii="Times New Roman" w:hAnsi="Times New Roman" w:cs="Times New Roman"/>
          <w:sz w:val="24"/>
          <w:szCs w:val="24"/>
        </w:rPr>
      </w:pPr>
    </w:p>
    <w:p w14:paraId="31CAA15D" w14:textId="77777777" w:rsidR="005359D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kanuni takibata başlanıldığı tarihte, ana para, faiz, komisyon, vesair her türlü masraflarla birlikte icra takip talebinde belirtilen toplam borcu ya da dava dilekçesinde belirtilen dava konusunun tutarı üzerinden</w:t>
      </w:r>
      <w:r w:rsidR="005359DC" w:rsidRPr="00530777">
        <w:rPr>
          <w:rFonts w:ascii="Times New Roman" w:hAnsi="Times New Roman" w:cs="Times New Roman"/>
          <w:sz w:val="24"/>
          <w:szCs w:val="24"/>
        </w:rPr>
        <w:t xml:space="preserve"> </w:t>
      </w:r>
      <w:r w:rsidRPr="00530777">
        <w:rPr>
          <w:rFonts w:ascii="Times New Roman" w:hAnsi="Times New Roman" w:cs="Times New Roman"/>
          <w:sz w:val="24"/>
          <w:szCs w:val="24"/>
        </w:rPr>
        <w:t>% 10 ( yüzde on ) avukatlık ücretini FAKTOR’e ödemeyi kabul etmektedir.</w:t>
      </w:r>
    </w:p>
    <w:p w14:paraId="459D2F65" w14:textId="77777777" w:rsidR="005359DC" w:rsidRPr="00530777" w:rsidRDefault="005359DC" w:rsidP="005359DC">
      <w:pPr>
        <w:pStyle w:val="ListParagraph"/>
        <w:rPr>
          <w:rFonts w:ascii="Times New Roman" w:hAnsi="Times New Roman" w:cs="Times New Roman"/>
          <w:sz w:val="24"/>
          <w:szCs w:val="24"/>
        </w:rPr>
      </w:pPr>
    </w:p>
    <w:p w14:paraId="3A3021E3" w14:textId="77777777" w:rsidR="00B0768C" w:rsidRPr="00530777" w:rsidRDefault="00B0768C" w:rsidP="005359DC">
      <w:pPr>
        <w:pStyle w:val="ListParagraph"/>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FAKTOR’un kendisi aleyhine icra takibinde  bulunması  halinde  ceza  evleri  ve  tahsil  harcını ödemeyi, ceza evi harcının FAKTOR'dan tahsil edilmesi halinde FAKTOR'un ödediği miktarı tazminat olarak kendisinden isteme hakkı bulunduğunu ve bu isteği kayıtsız ve şartsız kabul ettiğini beyan etmektedir.</w:t>
      </w:r>
    </w:p>
    <w:p w14:paraId="6390E664" w14:textId="77777777" w:rsidR="005359DC" w:rsidRPr="00530777" w:rsidRDefault="005359DC" w:rsidP="005359DC">
      <w:pPr>
        <w:pStyle w:val="ListParagraph"/>
        <w:spacing w:line="240" w:lineRule="auto"/>
        <w:rPr>
          <w:rFonts w:ascii="Times New Roman" w:hAnsi="Times New Roman" w:cs="Times New Roman"/>
          <w:sz w:val="24"/>
          <w:szCs w:val="24"/>
        </w:rPr>
      </w:pPr>
    </w:p>
    <w:p w14:paraId="48E37DDE"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ve Müteselsil Kefiller, işbu sözleşmede yer alan hususların yerine getirilmesi ve FAKTOR tarafından kendilerine gerekli tebligatın yapılabilmesi için bu sözleşmede isim ve unvanları yanında belirtilmiş adresleri kanuni yerleşim yeri ittihaz ettiklerini, belirtilen yerde adres yazılmaması halinde Ticaret Sicil Dosyalarındaki son adreslerinin veya FAKTOR tarafından son olarak herhangi bir bildirim gönderilen adreslerinin, muhtarlıkta kayıtları bulunmasa bile yasal yerleşim yerleri olduğunu, ileride diğer bir mahalli kanuni yerleşim yeri ittihaz edecek olurlarsa, bu yeni adresi derhal noter aracılığı ile FAKTOR’e bildirmeyi, bildirmedikleri takdirde bu sözleşmede yazılı ya da yukarıda yer alan adreslerine ya da kayıtlı elektronik posta adreslerine veya 7201 sayılı Tebligat Kanunu’nun </w:t>
      </w:r>
      <w:r w:rsidR="00361939" w:rsidRPr="00530777">
        <w:rPr>
          <w:rFonts w:ascii="Times New Roman" w:hAnsi="Times New Roman" w:cs="Times New Roman"/>
          <w:sz w:val="24"/>
          <w:szCs w:val="24"/>
        </w:rPr>
        <w:t>ilgili</w:t>
      </w:r>
      <w:r w:rsidRPr="00530777">
        <w:rPr>
          <w:rFonts w:ascii="Times New Roman" w:hAnsi="Times New Roman" w:cs="Times New Roman"/>
          <w:sz w:val="24"/>
          <w:szCs w:val="24"/>
        </w:rPr>
        <w:t xml:space="preserve"> hükümlerinde yer alan usule </w:t>
      </w:r>
      <w:r w:rsidR="005359DC" w:rsidRPr="00530777">
        <w:rPr>
          <w:rFonts w:ascii="Times New Roman" w:hAnsi="Times New Roman" w:cs="Times New Roman"/>
          <w:sz w:val="24"/>
          <w:szCs w:val="24"/>
        </w:rPr>
        <w:t>göre</w:t>
      </w:r>
      <w:r w:rsidRPr="00530777">
        <w:rPr>
          <w:rFonts w:ascii="Times New Roman" w:hAnsi="Times New Roman" w:cs="Times New Roman"/>
          <w:sz w:val="24"/>
          <w:szCs w:val="24"/>
        </w:rPr>
        <w:t xml:space="preserve"> gönderilecek her türlü tebligatın, kendilerine tebliğ edilmiş sayılacağını kabul ve taahhüt ederler.</w:t>
      </w:r>
    </w:p>
    <w:p w14:paraId="5A608AEF" w14:textId="77777777" w:rsidR="005359DC" w:rsidRPr="00530777" w:rsidRDefault="005359DC" w:rsidP="005359DC">
      <w:pPr>
        <w:pStyle w:val="ListParagraph"/>
        <w:spacing w:line="240" w:lineRule="auto"/>
        <w:rPr>
          <w:rFonts w:ascii="Times New Roman" w:hAnsi="Times New Roman" w:cs="Times New Roman"/>
          <w:sz w:val="24"/>
          <w:szCs w:val="24"/>
        </w:rPr>
      </w:pPr>
    </w:p>
    <w:p w14:paraId="44BED222" w14:textId="77777777" w:rsidR="00B0768C" w:rsidRPr="00530777" w:rsidRDefault="005359DC" w:rsidP="005359DC">
      <w:pPr>
        <w:pStyle w:val="ListParagraph"/>
        <w:spacing w:line="240" w:lineRule="auto"/>
        <w:rPr>
          <w:rFonts w:ascii="Times New Roman" w:hAnsi="Times New Roman" w:cs="Times New Roman"/>
          <w:sz w:val="24"/>
          <w:szCs w:val="24"/>
        </w:rPr>
      </w:pPr>
      <w:r w:rsidRPr="00530777">
        <w:rPr>
          <w:rFonts w:ascii="Times New Roman" w:hAnsi="Times New Roman" w:cs="Times New Roman"/>
          <w:sz w:val="24"/>
          <w:szCs w:val="24"/>
        </w:rPr>
        <w:t>MÜ</w:t>
      </w:r>
      <w:r w:rsidR="00B0768C" w:rsidRPr="00530777">
        <w:rPr>
          <w:rFonts w:ascii="Times New Roman" w:hAnsi="Times New Roman" w:cs="Times New Roman"/>
          <w:sz w:val="24"/>
          <w:szCs w:val="24"/>
        </w:rPr>
        <w:t>ŞTERİ ve Müteselsil Kefiller’in ticaret merkezleri, yerleşim yerleri yurtdışında bulundu</w:t>
      </w:r>
      <w:r w:rsidR="00361939" w:rsidRPr="00530777">
        <w:rPr>
          <w:rFonts w:ascii="Times New Roman" w:hAnsi="Times New Roman" w:cs="Times New Roman"/>
          <w:sz w:val="24"/>
          <w:szCs w:val="24"/>
        </w:rPr>
        <w:t>ğu ya da yurt dışında yerleşim</w:t>
      </w:r>
      <w:r w:rsidR="00B0768C" w:rsidRPr="00530777">
        <w:rPr>
          <w:rFonts w:ascii="Times New Roman" w:hAnsi="Times New Roman" w:cs="Times New Roman"/>
          <w:sz w:val="24"/>
          <w:szCs w:val="24"/>
        </w:rPr>
        <w:t xml:space="preserve"> yeri,  ticaret  merkezi  edindiklerinde  dahi  FAKTOR'a  mutlaka  Türkiye’de  bir  tebligat  adresi</w:t>
      </w:r>
      <w:r w:rsidRPr="00530777">
        <w:rPr>
          <w:rFonts w:ascii="Times New Roman" w:hAnsi="Times New Roman" w:cs="Times New Roman"/>
          <w:sz w:val="24"/>
          <w:szCs w:val="24"/>
        </w:rPr>
        <w:t xml:space="preserve"> </w:t>
      </w:r>
      <w:r w:rsidR="00B0768C" w:rsidRPr="00530777">
        <w:rPr>
          <w:rFonts w:ascii="Times New Roman" w:hAnsi="Times New Roman" w:cs="Times New Roman"/>
          <w:sz w:val="24"/>
          <w:szCs w:val="24"/>
        </w:rPr>
        <w:t>bildireceklerini, Türkiye’de adres bildirmedikleri takdirde veya Türkiye’de   bildirecekleri adrese yapılacak tebligatlar için de yukarıdaki hükmün geçerli olacağını kabul ve beyan ederler.</w:t>
      </w:r>
    </w:p>
    <w:p w14:paraId="67903DFD" w14:textId="77777777" w:rsidR="005359DC" w:rsidRPr="00530777" w:rsidRDefault="005359DC" w:rsidP="005359DC">
      <w:pPr>
        <w:pStyle w:val="ListParagraph"/>
        <w:spacing w:line="240" w:lineRule="auto"/>
        <w:rPr>
          <w:rFonts w:ascii="Times New Roman" w:hAnsi="Times New Roman" w:cs="Times New Roman"/>
          <w:sz w:val="24"/>
          <w:szCs w:val="24"/>
        </w:rPr>
      </w:pPr>
    </w:p>
    <w:p w14:paraId="23A6F25F"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ana sözleşmesini, temsil ve ilzam yetkilileri ile bunların imza sirkülerini, temsil ve ilzam yetki ve yetkililerinde oluşacak değişiklikleri FAKTOR’a belgeleriyle birlikte zamanında bildirmekle yükümlü bulunduğunu kabul ve beyan eder.</w:t>
      </w:r>
      <w:r w:rsidR="005359DC" w:rsidRPr="00530777">
        <w:rPr>
          <w:rFonts w:ascii="Times New Roman" w:hAnsi="Times New Roman" w:cs="Times New Roman"/>
          <w:sz w:val="24"/>
          <w:szCs w:val="24"/>
        </w:rPr>
        <w:t xml:space="preserve"> </w:t>
      </w:r>
      <w:r w:rsidRPr="00530777">
        <w:rPr>
          <w:rFonts w:ascii="Times New Roman" w:hAnsi="Times New Roman" w:cs="Times New Roman"/>
          <w:sz w:val="24"/>
          <w:szCs w:val="24"/>
        </w:rPr>
        <w:t>MÜŞTERİ, bu maddede belirtilen belgelerde meydana gelecek değişikliklerin zamanında yazılı olarak FAKTOR’a bildirilmemesinden ve/veya vekaletname ile yapılan işlemlerde  vekaletmanenin sahte veya tahrif edilmiş olmasından dolayı FAKTOR’un uğrayabileceği zararlardan sorumlu olacağını kabul ve beyan eder.</w:t>
      </w:r>
    </w:p>
    <w:p w14:paraId="56ACE9B9" w14:textId="77777777" w:rsidR="005359DC" w:rsidRPr="00530777" w:rsidRDefault="005359DC" w:rsidP="005359DC">
      <w:pPr>
        <w:pStyle w:val="ListParagraph"/>
        <w:spacing w:line="240" w:lineRule="auto"/>
        <w:rPr>
          <w:rFonts w:ascii="Times New Roman" w:hAnsi="Times New Roman" w:cs="Times New Roman"/>
          <w:sz w:val="24"/>
          <w:szCs w:val="24"/>
        </w:rPr>
      </w:pPr>
    </w:p>
    <w:p w14:paraId="428F356C"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işbu </w:t>
      </w:r>
      <w:r w:rsidR="005359DC" w:rsidRPr="00530777">
        <w:rPr>
          <w:rFonts w:ascii="Times New Roman" w:hAnsi="Times New Roman" w:cs="Times New Roman"/>
          <w:sz w:val="24"/>
          <w:szCs w:val="24"/>
        </w:rPr>
        <w:t>S</w:t>
      </w:r>
      <w:r w:rsidRPr="00530777">
        <w:rPr>
          <w:rFonts w:ascii="Times New Roman" w:hAnsi="Times New Roman" w:cs="Times New Roman"/>
          <w:sz w:val="24"/>
          <w:szCs w:val="24"/>
        </w:rPr>
        <w:t>özleşme</w:t>
      </w:r>
      <w:r w:rsidR="005359DC" w:rsidRPr="00530777">
        <w:rPr>
          <w:rFonts w:ascii="Times New Roman" w:hAnsi="Times New Roman" w:cs="Times New Roman"/>
          <w:sz w:val="24"/>
          <w:szCs w:val="24"/>
        </w:rPr>
        <w:t>’</w:t>
      </w:r>
      <w:r w:rsidRPr="00530777">
        <w:rPr>
          <w:rFonts w:ascii="Times New Roman" w:hAnsi="Times New Roman" w:cs="Times New Roman"/>
          <w:sz w:val="24"/>
          <w:szCs w:val="24"/>
        </w:rPr>
        <w:t>nin uygulanmasında FAKTOR tarafından gönderilecek hesap özetleri bilgilendirme ve benzeri sebeplerle oluşacak masraf ile bunun gider vergisini de ödeyeceğini kabul ederler.</w:t>
      </w:r>
      <w:r w:rsidR="002F6046" w:rsidRPr="00530777">
        <w:rPr>
          <w:rFonts w:ascii="Times New Roman" w:hAnsi="Times New Roman" w:cs="Times New Roman"/>
          <w:sz w:val="24"/>
          <w:szCs w:val="24"/>
        </w:rPr>
        <w:t xml:space="preserve"> </w:t>
      </w:r>
      <w:r w:rsidRPr="00530777">
        <w:rPr>
          <w:rFonts w:ascii="Times New Roman" w:hAnsi="Times New Roman" w:cs="Times New Roman"/>
          <w:sz w:val="24"/>
          <w:szCs w:val="24"/>
        </w:rPr>
        <w:t>MÜŞTERİ, ayrıca FAKTOR’a devir olunan alacakların tahsilatı veya finansmanın kullandırılmasında ya da sair ödemeler esnasında oluşacak banka masrafları ile bunların gider vergilerini de ödeyeceğini kabul eder.</w:t>
      </w:r>
    </w:p>
    <w:p w14:paraId="0B015A90" w14:textId="77777777" w:rsidR="002F6046" w:rsidRPr="00530777" w:rsidRDefault="002F6046" w:rsidP="002F6046">
      <w:pPr>
        <w:pStyle w:val="ListParagraph"/>
        <w:rPr>
          <w:rFonts w:ascii="Times New Roman" w:hAnsi="Times New Roman" w:cs="Times New Roman"/>
          <w:sz w:val="24"/>
          <w:szCs w:val="24"/>
        </w:rPr>
      </w:pPr>
    </w:p>
    <w:p w14:paraId="4DFBF01F"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MÜŞTERİ, FAKTOR ile arasında yapılan ve yapılacak olan tüm işlemlerde, talep aşamasında kalmış olsa bile, kendi nam ve hesabına hareket ettiğini ve/veya edeceğini, bir başkası hesabına işlem yapılmadığını, yapılmayacağını, FAKTOR tarafından ilgili mevzuatın gerekleri hakkında bilgilendirildiğini ve böyle bir durum olması ve/veya 5549 sayılı Kanun’a ve/veya bununla ilgili yürürlükteki mevzuata herhangi bir aykırılığın </w:t>
      </w:r>
      <w:r w:rsidRPr="00530777">
        <w:rPr>
          <w:rFonts w:ascii="Times New Roman" w:hAnsi="Times New Roman" w:cs="Times New Roman"/>
          <w:sz w:val="24"/>
          <w:szCs w:val="24"/>
        </w:rPr>
        <w:lastRenderedPageBreak/>
        <w:t>olması halinde ise FAKTOR’a yazılı bildirimde bulunacağını beyan ve taahhüt etmektedir.</w:t>
      </w:r>
      <w:r w:rsidR="002F6046" w:rsidRPr="00530777">
        <w:rPr>
          <w:rFonts w:ascii="Times New Roman" w:hAnsi="Times New Roman" w:cs="Times New Roman"/>
          <w:sz w:val="24"/>
          <w:szCs w:val="24"/>
        </w:rPr>
        <w:t xml:space="preserve"> </w:t>
      </w:r>
      <w:r w:rsidRPr="00530777">
        <w:rPr>
          <w:rFonts w:ascii="Times New Roman" w:hAnsi="Times New Roman" w:cs="Times New Roman"/>
          <w:sz w:val="24"/>
          <w:szCs w:val="24"/>
        </w:rPr>
        <w:t>Suç Gelirlerinin Aklanmasinin Önlenmesi Hakkındaki 5549 sayılı Kanun gereğince MÜŞTERİ, FAKTOR’a vermiş bulunduğu kimlik, adres,telefon  ve ortaklık yapısına ilişkin bilgilerde herhangi bir değişiklik olduğunda, değişiklikleri gecikmeksizin, derhal FAKTOR’a bildireceğini beyan ve taahhüt etmektedir.</w:t>
      </w:r>
    </w:p>
    <w:p w14:paraId="5537BCBD" w14:textId="77777777" w:rsidR="002F6046" w:rsidRPr="00530777" w:rsidRDefault="002F6046" w:rsidP="002F6046">
      <w:pPr>
        <w:pStyle w:val="ListParagraph"/>
        <w:rPr>
          <w:rFonts w:ascii="Times New Roman" w:hAnsi="Times New Roman" w:cs="Times New Roman"/>
          <w:sz w:val="24"/>
          <w:szCs w:val="24"/>
        </w:rPr>
      </w:pPr>
    </w:p>
    <w:p w14:paraId="56507294"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 ortaklık yapısının değişmesinden ya da müşterinin hakim ortağının yönetimdeki hakimiyetinin kaybına neden olacak ana sözleşme değişikliklerinden önce, gerekli tüm belge ve bilgilerle FAKTOR’a ortaklık yapısının değişeceğine ilişkin yazılı bildirimde bulunmayı ve ayrıca bu hususta FAKTOR’un talep edeceği başkaca tüm belge ve bilgileri de derhal ibraz etmeyi kabul ve beyan eder.</w:t>
      </w:r>
      <w:r w:rsidR="002F6046" w:rsidRPr="00530777">
        <w:rPr>
          <w:rFonts w:ascii="Times New Roman" w:hAnsi="Times New Roman" w:cs="Times New Roman"/>
          <w:sz w:val="24"/>
          <w:szCs w:val="24"/>
        </w:rPr>
        <w:t xml:space="preserve"> </w:t>
      </w:r>
      <w:r w:rsidRPr="00530777">
        <w:rPr>
          <w:rFonts w:ascii="Times New Roman" w:hAnsi="Times New Roman" w:cs="Times New Roman"/>
          <w:sz w:val="24"/>
          <w:szCs w:val="24"/>
        </w:rPr>
        <w:t>Eğer bu bildirim ortaklık yapısının değişmesinden,  hakim ortağın hakimiyetini herhangi bir şekilde  kaybına neden teşkil eden işlemden önce yapılmamış ise, ortaklık değişimini müteakip derhal FAKTOR’a yazılı olarak bildirimde bulunmayı ve bu hisse değişimine ilişkin ana sözleşme değişikliğinden derhal FAKTOR’u bilgilendirmeyi peşinen kabul ve beyan eder. MÜŞTERİ, FAKTOR’un ortaklık yapısının veya yönetim hakimiyetinin değişimi ile ilgili gerekli bildirimi derhal yapmaması, FAKTOR’un talep etmesine ragmen FAKTOR tarafından talep edilen belge ve bilgileri vermemesi halinin sözleşmeye ağır aykırılık ve finansman ve ferilerinin derhal iadesinin talebi sebebini teşkil edeceğini peşinen kabul ve beyan eder.</w:t>
      </w:r>
    </w:p>
    <w:p w14:paraId="67488263" w14:textId="77777777" w:rsidR="002F6046" w:rsidRPr="00530777" w:rsidRDefault="002F6046" w:rsidP="002F6046">
      <w:pPr>
        <w:pStyle w:val="ListParagraph"/>
        <w:spacing w:line="240" w:lineRule="auto"/>
        <w:rPr>
          <w:rFonts w:ascii="Times New Roman" w:hAnsi="Times New Roman" w:cs="Times New Roman"/>
          <w:sz w:val="24"/>
          <w:szCs w:val="24"/>
        </w:rPr>
      </w:pPr>
    </w:p>
    <w:p w14:paraId="63BEFC02"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Taraflar arasında akdolunan faktoring sözleşmesinde yer alan “MÜŞTERİ” ibaresi yukarıda birinci sayfada Müşteri/Müşteriler bölümünde yer alan aşağıda imzaları bulunan kişileri birlikte ifade etmektedir. Müşterilerden her biri, anılan sözleşme hükümleri nedeniyle MÜŞTERİLER’den biri nezdinde FAKTOR lehine doğmuş/doğacak bilcümle alacaklardan müteselsil borçlu sıfatıyla sorumludur. Müşteriler, kendilerine finansman sağlanmadığından bahisle ödemeden kaçınamazlar.</w:t>
      </w:r>
    </w:p>
    <w:p w14:paraId="30D6D615" w14:textId="77777777" w:rsidR="002F6046" w:rsidRPr="00530777" w:rsidRDefault="002F6046" w:rsidP="002F6046">
      <w:pPr>
        <w:pStyle w:val="ListParagraph"/>
        <w:rPr>
          <w:rFonts w:ascii="Times New Roman" w:hAnsi="Times New Roman" w:cs="Times New Roman"/>
          <w:sz w:val="24"/>
          <w:szCs w:val="24"/>
        </w:rPr>
      </w:pPr>
    </w:p>
    <w:p w14:paraId="3CDFB90C"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İşbu sözleşmeden doğacak ihtilaflarda İstanbul (Çağlayan) Ticaret Mahkemeleri ve İstanbul (Çağlayan)</w:t>
      </w:r>
      <w:r w:rsidR="002F6046" w:rsidRPr="00530777">
        <w:rPr>
          <w:rFonts w:ascii="Times New Roman" w:hAnsi="Times New Roman" w:cs="Times New Roman"/>
          <w:sz w:val="24"/>
          <w:szCs w:val="24"/>
        </w:rPr>
        <w:t xml:space="preserve"> </w:t>
      </w:r>
      <w:r w:rsidRPr="00530777">
        <w:rPr>
          <w:rFonts w:ascii="Times New Roman" w:hAnsi="Times New Roman" w:cs="Times New Roman"/>
          <w:sz w:val="24"/>
          <w:szCs w:val="24"/>
        </w:rPr>
        <w:t>İcra Müdürlükleri yetkilidir.</w:t>
      </w:r>
    </w:p>
    <w:p w14:paraId="6DCADDE5" w14:textId="77777777" w:rsidR="00B0768C" w:rsidRPr="00530777" w:rsidRDefault="002F6046" w:rsidP="00B0768C">
      <w:p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 </w:t>
      </w:r>
    </w:p>
    <w:p w14:paraId="1AAF808C" w14:textId="77777777" w:rsidR="00B0768C" w:rsidRPr="00530777" w:rsidRDefault="00B0768C" w:rsidP="002F6046">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 xml:space="preserve">İşbu, sözleşme aşağıda yer alan özel şartlar ile </w:t>
      </w:r>
      <w:r w:rsidR="002F6046" w:rsidRPr="00530777">
        <w:rPr>
          <w:rFonts w:ascii="Times New Roman" w:hAnsi="Times New Roman" w:cs="Times New Roman"/>
          <w:b/>
          <w:sz w:val="24"/>
          <w:szCs w:val="24"/>
        </w:rPr>
        <w:t>[…..]</w:t>
      </w:r>
      <w:r w:rsidRPr="00530777">
        <w:rPr>
          <w:rFonts w:ascii="Times New Roman" w:hAnsi="Times New Roman" w:cs="Times New Roman"/>
          <w:sz w:val="24"/>
          <w:szCs w:val="24"/>
        </w:rPr>
        <w:t xml:space="preserve"> tarihinde, İstanbul’da </w:t>
      </w:r>
      <w:r w:rsidR="002F6046" w:rsidRPr="00530777">
        <w:rPr>
          <w:rFonts w:ascii="Times New Roman" w:hAnsi="Times New Roman" w:cs="Times New Roman"/>
          <w:sz w:val="24"/>
          <w:szCs w:val="24"/>
        </w:rPr>
        <w:t>2</w:t>
      </w:r>
      <w:r w:rsidRPr="00530777">
        <w:rPr>
          <w:rFonts w:ascii="Times New Roman" w:hAnsi="Times New Roman" w:cs="Times New Roman"/>
          <w:sz w:val="24"/>
          <w:szCs w:val="24"/>
        </w:rPr>
        <w:t xml:space="preserve"> nüsha olarak tanzim ve imza edilmiştir.</w:t>
      </w:r>
    </w:p>
    <w:p w14:paraId="59E33321" w14:textId="77777777" w:rsidR="002F6046" w:rsidRPr="00530777" w:rsidRDefault="002F6046" w:rsidP="002F6046">
      <w:pPr>
        <w:pStyle w:val="ListParagraph"/>
        <w:rPr>
          <w:rFonts w:ascii="Times New Roman" w:hAnsi="Times New Roman" w:cs="Times New Roman"/>
          <w:sz w:val="24"/>
          <w:szCs w:val="24"/>
        </w:rPr>
      </w:pPr>
    </w:p>
    <w:p w14:paraId="7C2D62A2" w14:textId="77777777" w:rsidR="00B0768C" w:rsidRPr="00530777" w:rsidRDefault="00B0768C" w:rsidP="00B0768C">
      <w:pPr>
        <w:pStyle w:val="ListParagraph"/>
        <w:numPr>
          <w:ilvl w:val="0"/>
          <w:numId w:val="7"/>
        </w:numPr>
        <w:spacing w:line="240" w:lineRule="auto"/>
        <w:rPr>
          <w:rFonts w:ascii="Times New Roman" w:hAnsi="Times New Roman" w:cs="Times New Roman"/>
          <w:sz w:val="24"/>
          <w:szCs w:val="24"/>
        </w:rPr>
      </w:pPr>
      <w:r w:rsidRPr="00530777">
        <w:rPr>
          <w:rFonts w:ascii="Times New Roman" w:hAnsi="Times New Roman" w:cs="Times New Roman"/>
          <w:sz w:val="24"/>
          <w:szCs w:val="24"/>
        </w:rPr>
        <w:t>MÜŞTERİ</w:t>
      </w:r>
      <w:r w:rsidR="00695C58" w:rsidRPr="00530777">
        <w:rPr>
          <w:rFonts w:ascii="Times New Roman" w:hAnsi="Times New Roman" w:cs="Times New Roman"/>
          <w:sz w:val="24"/>
          <w:szCs w:val="24"/>
        </w:rPr>
        <w:t>/MÜŞTERİLER,</w:t>
      </w:r>
      <w:r w:rsidRPr="00530777">
        <w:rPr>
          <w:rFonts w:ascii="Times New Roman" w:hAnsi="Times New Roman" w:cs="Times New Roman"/>
          <w:sz w:val="24"/>
          <w:szCs w:val="24"/>
        </w:rPr>
        <w:t xml:space="preserve"> MÜTESELSİL KEFİL/KEFİLLER ve FAKTOR, </w:t>
      </w:r>
      <w:r w:rsidR="002F6046" w:rsidRPr="00530777">
        <w:rPr>
          <w:rFonts w:ascii="Times New Roman" w:hAnsi="Times New Roman" w:cs="Times New Roman"/>
          <w:sz w:val="24"/>
          <w:szCs w:val="24"/>
        </w:rPr>
        <w:t>işbu F</w:t>
      </w:r>
      <w:r w:rsidRPr="00530777">
        <w:rPr>
          <w:rFonts w:ascii="Times New Roman" w:hAnsi="Times New Roman" w:cs="Times New Roman"/>
          <w:sz w:val="24"/>
          <w:szCs w:val="24"/>
        </w:rPr>
        <w:t>aktoring</w:t>
      </w:r>
      <w:r w:rsidR="002F6046" w:rsidRPr="00530777">
        <w:rPr>
          <w:rFonts w:ascii="Times New Roman" w:hAnsi="Times New Roman" w:cs="Times New Roman"/>
          <w:sz w:val="24"/>
          <w:szCs w:val="24"/>
        </w:rPr>
        <w:t xml:space="preserve"> S</w:t>
      </w:r>
      <w:r w:rsidRPr="00530777">
        <w:rPr>
          <w:rFonts w:ascii="Times New Roman" w:hAnsi="Times New Roman" w:cs="Times New Roman"/>
          <w:sz w:val="24"/>
          <w:szCs w:val="24"/>
        </w:rPr>
        <w:t>özleşmesi</w:t>
      </w:r>
      <w:r w:rsidR="002F6046" w:rsidRPr="00530777">
        <w:rPr>
          <w:rFonts w:ascii="Times New Roman" w:hAnsi="Times New Roman" w:cs="Times New Roman"/>
          <w:sz w:val="24"/>
          <w:szCs w:val="24"/>
        </w:rPr>
        <w:t>’</w:t>
      </w:r>
      <w:r w:rsidRPr="00530777">
        <w:rPr>
          <w:rFonts w:ascii="Times New Roman" w:hAnsi="Times New Roman" w:cs="Times New Roman"/>
          <w:sz w:val="24"/>
          <w:szCs w:val="24"/>
        </w:rPr>
        <w:t>nin tama</w:t>
      </w:r>
      <w:r w:rsidR="002F6046" w:rsidRPr="00530777">
        <w:rPr>
          <w:rFonts w:ascii="Times New Roman" w:hAnsi="Times New Roman" w:cs="Times New Roman"/>
          <w:sz w:val="24"/>
          <w:szCs w:val="24"/>
        </w:rPr>
        <w:t>mını okuduklarını, tüm sözleşme</w:t>
      </w:r>
      <w:r w:rsidRPr="00530777">
        <w:rPr>
          <w:rFonts w:ascii="Times New Roman" w:hAnsi="Times New Roman" w:cs="Times New Roman"/>
          <w:sz w:val="24"/>
          <w:szCs w:val="24"/>
        </w:rPr>
        <w:t xml:space="preserve"> hükümlerinin haklarında geçerli olacağını kabul ve beyan ederler.</w:t>
      </w:r>
    </w:p>
    <w:p w14:paraId="742DE566" w14:textId="77777777" w:rsidR="00B0768C" w:rsidRPr="003029F1" w:rsidRDefault="00B0768C" w:rsidP="00B0768C">
      <w:pPr>
        <w:spacing w:line="240" w:lineRule="auto"/>
        <w:rPr>
          <w:rFonts w:ascii="Times New Roman" w:hAnsi="Times New Roman" w:cs="Times New Roman"/>
          <w:sz w:val="24"/>
          <w:szCs w:val="24"/>
        </w:rPr>
      </w:pPr>
    </w:p>
    <w:p w14:paraId="1FC66056" w14:textId="77777777" w:rsidR="00B0768C" w:rsidRPr="002F6046" w:rsidRDefault="00B0768C" w:rsidP="00B0768C">
      <w:pPr>
        <w:spacing w:line="240" w:lineRule="auto"/>
        <w:rPr>
          <w:rFonts w:ascii="Times New Roman" w:hAnsi="Times New Roman" w:cs="Times New Roman"/>
          <w:b/>
          <w:sz w:val="24"/>
          <w:szCs w:val="24"/>
        </w:rPr>
      </w:pPr>
      <w:r w:rsidRPr="002F6046">
        <w:rPr>
          <w:rFonts w:ascii="Times New Roman" w:hAnsi="Times New Roman" w:cs="Times New Roman"/>
          <w:b/>
          <w:sz w:val="24"/>
          <w:szCs w:val="24"/>
        </w:rPr>
        <w:t>SÖZLEŞME ÖZEL ŞARTLARI</w:t>
      </w:r>
    </w:p>
    <w:p w14:paraId="186A7479" w14:textId="77777777" w:rsidR="00B0768C" w:rsidRPr="002F6046" w:rsidRDefault="00B0768C" w:rsidP="00B0768C">
      <w:pPr>
        <w:spacing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645"/>
        <w:gridCol w:w="4645"/>
      </w:tblGrid>
      <w:tr w:rsidR="002673A8" w14:paraId="13B7E71D" w14:textId="77777777" w:rsidTr="002673A8">
        <w:tc>
          <w:tcPr>
            <w:tcW w:w="4645" w:type="dxa"/>
          </w:tcPr>
          <w:p w14:paraId="47030665" w14:textId="77777777" w:rsidR="002673A8" w:rsidRPr="002673A8" w:rsidRDefault="002673A8" w:rsidP="00695C58">
            <w:pPr>
              <w:rPr>
                <w:rFonts w:ascii="Times New Roman" w:hAnsi="Times New Roman" w:cs="Times New Roman"/>
                <w:sz w:val="24"/>
                <w:szCs w:val="24"/>
              </w:rPr>
            </w:pPr>
            <w:r w:rsidRPr="002673A8">
              <w:rPr>
                <w:rFonts w:ascii="Times New Roman" w:hAnsi="Times New Roman" w:cs="Times New Roman"/>
                <w:sz w:val="24"/>
                <w:szCs w:val="24"/>
              </w:rPr>
              <w:t>Sözle</w:t>
            </w:r>
            <w:r w:rsidR="00695C58">
              <w:rPr>
                <w:rFonts w:ascii="Times New Roman" w:hAnsi="Times New Roman" w:cs="Times New Roman"/>
                <w:sz w:val="24"/>
                <w:szCs w:val="24"/>
              </w:rPr>
              <w:t>şme Konusu Satışlar</w:t>
            </w:r>
            <w:r w:rsidRPr="002673A8">
              <w:rPr>
                <w:rFonts w:ascii="Times New Roman" w:hAnsi="Times New Roman" w:cs="Times New Roman"/>
                <w:sz w:val="24"/>
                <w:szCs w:val="24"/>
              </w:rPr>
              <w:t xml:space="preserve">                        </w:t>
            </w:r>
          </w:p>
        </w:tc>
        <w:tc>
          <w:tcPr>
            <w:tcW w:w="4645" w:type="dxa"/>
          </w:tcPr>
          <w:p w14:paraId="5A19329F" w14:textId="77777777" w:rsidR="002673A8" w:rsidRPr="002673A8" w:rsidRDefault="00695C58" w:rsidP="00695C58">
            <w:pPr>
              <w:rPr>
                <w:rFonts w:ascii="Times New Roman" w:hAnsi="Times New Roman" w:cs="Times New Roman"/>
                <w:sz w:val="24"/>
                <w:szCs w:val="24"/>
              </w:rPr>
            </w:pPr>
            <w:r>
              <w:rPr>
                <w:rFonts w:ascii="Times New Roman" w:hAnsi="Times New Roman" w:cs="Times New Roman"/>
                <w:sz w:val="24"/>
                <w:szCs w:val="24"/>
              </w:rPr>
              <w:t>Yurtiçi / Yurtdışı</w:t>
            </w:r>
          </w:p>
        </w:tc>
      </w:tr>
      <w:tr w:rsidR="002673A8" w14:paraId="3D786ECF" w14:textId="77777777" w:rsidTr="002673A8">
        <w:trPr>
          <w:trHeight w:val="575"/>
        </w:trPr>
        <w:tc>
          <w:tcPr>
            <w:tcW w:w="4645" w:type="dxa"/>
          </w:tcPr>
          <w:p w14:paraId="112A05DA" w14:textId="77777777" w:rsidR="002673A8" w:rsidRPr="002673A8" w:rsidRDefault="002673A8" w:rsidP="00695C58">
            <w:pPr>
              <w:rPr>
                <w:rFonts w:ascii="Times New Roman" w:hAnsi="Times New Roman" w:cs="Times New Roman"/>
                <w:sz w:val="24"/>
                <w:szCs w:val="24"/>
              </w:rPr>
            </w:pPr>
            <w:r w:rsidRPr="002673A8">
              <w:rPr>
                <w:rFonts w:ascii="Times New Roman" w:hAnsi="Times New Roman" w:cs="Times New Roman"/>
                <w:sz w:val="24"/>
                <w:szCs w:val="24"/>
              </w:rPr>
              <w:t>Finansman Oranı, Faktoring</w:t>
            </w:r>
            <w:r w:rsidR="00695C58">
              <w:rPr>
                <w:rFonts w:ascii="Times New Roman" w:hAnsi="Times New Roman" w:cs="Times New Roman"/>
                <w:sz w:val="24"/>
                <w:szCs w:val="24"/>
              </w:rPr>
              <w:t xml:space="preserve"> </w:t>
            </w:r>
            <w:r w:rsidRPr="002673A8">
              <w:rPr>
                <w:rFonts w:ascii="Times New Roman" w:hAnsi="Times New Roman" w:cs="Times New Roman"/>
                <w:sz w:val="24"/>
                <w:szCs w:val="24"/>
              </w:rPr>
              <w:t xml:space="preserve">Komisyonu, Faktoring Ücreti ve </w:t>
            </w:r>
            <w:r>
              <w:rPr>
                <w:rFonts w:ascii="Times New Roman" w:hAnsi="Times New Roman" w:cs="Times New Roman"/>
                <w:sz w:val="24"/>
                <w:szCs w:val="24"/>
              </w:rPr>
              <w:t>Diğer Masraflar</w:t>
            </w:r>
          </w:p>
        </w:tc>
        <w:tc>
          <w:tcPr>
            <w:tcW w:w="4645" w:type="dxa"/>
          </w:tcPr>
          <w:p w14:paraId="142F2628" w14:textId="77777777" w:rsidR="002673A8" w:rsidRPr="002673A8" w:rsidRDefault="002673A8" w:rsidP="002673A8">
            <w:pPr>
              <w:rPr>
                <w:rFonts w:ascii="Times New Roman" w:hAnsi="Times New Roman" w:cs="Times New Roman"/>
                <w:sz w:val="24"/>
                <w:szCs w:val="24"/>
              </w:rPr>
            </w:pPr>
            <w:r w:rsidRPr="002673A8">
              <w:rPr>
                <w:rFonts w:ascii="Times New Roman" w:hAnsi="Times New Roman" w:cs="Times New Roman"/>
                <w:sz w:val="24"/>
                <w:szCs w:val="24"/>
              </w:rPr>
              <w:t>Kullanım anında belirlenecektir.</w:t>
            </w:r>
          </w:p>
          <w:p w14:paraId="6FD79B94" w14:textId="77777777" w:rsidR="002673A8" w:rsidRPr="002673A8" w:rsidRDefault="002673A8" w:rsidP="00B0768C">
            <w:pPr>
              <w:rPr>
                <w:rFonts w:ascii="Times New Roman" w:hAnsi="Times New Roman" w:cs="Times New Roman"/>
                <w:sz w:val="24"/>
                <w:szCs w:val="24"/>
              </w:rPr>
            </w:pPr>
          </w:p>
        </w:tc>
      </w:tr>
      <w:tr w:rsidR="002673A8" w14:paraId="44001005" w14:textId="77777777" w:rsidTr="002673A8">
        <w:tc>
          <w:tcPr>
            <w:tcW w:w="4645" w:type="dxa"/>
          </w:tcPr>
          <w:p w14:paraId="503FC05B" w14:textId="77777777" w:rsidR="002673A8" w:rsidRPr="002673A8" w:rsidRDefault="002673A8" w:rsidP="00B0768C">
            <w:pPr>
              <w:rPr>
                <w:rFonts w:ascii="Times New Roman" w:hAnsi="Times New Roman" w:cs="Times New Roman"/>
                <w:sz w:val="24"/>
                <w:szCs w:val="24"/>
              </w:rPr>
            </w:pPr>
            <w:r w:rsidRPr="002673A8">
              <w:rPr>
                <w:rFonts w:ascii="Times New Roman" w:hAnsi="Times New Roman" w:cs="Times New Roman"/>
                <w:sz w:val="24"/>
                <w:szCs w:val="24"/>
              </w:rPr>
              <w:t>Azami Faktoring Hacmi</w:t>
            </w:r>
            <w:r w:rsidRPr="002673A8">
              <w:rPr>
                <w:rFonts w:ascii="Times New Roman" w:hAnsi="Times New Roman" w:cs="Times New Roman"/>
                <w:sz w:val="24"/>
                <w:szCs w:val="24"/>
              </w:rPr>
              <w:tab/>
            </w:r>
          </w:p>
        </w:tc>
        <w:tc>
          <w:tcPr>
            <w:tcW w:w="4645" w:type="dxa"/>
          </w:tcPr>
          <w:p w14:paraId="38C35600" w14:textId="77777777" w:rsidR="002673A8" w:rsidRPr="002673A8" w:rsidRDefault="002673A8" w:rsidP="002673A8">
            <w:pPr>
              <w:rPr>
                <w:rFonts w:ascii="Times New Roman" w:hAnsi="Times New Roman" w:cs="Times New Roman"/>
                <w:sz w:val="24"/>
                <w:szCs w:val="24"/>
              </w:rPr>
            </w:pPr>
            <w:r w:rsidRPr="002673A8">
              <w:rPr>
                <w:rFonts w:ascii="Times New Roman" w:hAnsi="Times New Roman" w:cs="Times New Roman"/>
                <w:bCs/>
                <w:sz w:val="24"/>
                <w:szCs w:val="24"/>
              </w:rPr>
              <w:t>………………………… TL/USD/EURO</w:t>
            </w:r>
          </w:p>
          <w:p w14:paraId="38C709E7" w14:textId="77777777" w:rsidR="002673A8" w:rsidRPr="002673A8" w:rsidRDefault="002673A8" w:rsidP="002673A8">
            <w:pPr>
              <w:rPr>
                <w:rFonts w:ascii="Times New Roman" w:hAnsi="Times New Roman" w:cs="Times New Roman"/>
                <w:sz w:val="24"/>
                <w:szCs w:val="24"/>
              </w:rPr>
            </w:pPr>
            <w:r w:rsidRPr="002673A8">
              <w:rPr>
                <w:rFonts w:ascii="Times New Roman" w:hAnsi="Times New Roman" w:cs="Times New Roman"/>
                <w:sz w:val="24"/>
                <w:szCs w:val="24"/>
              </w:rPr>
              <w:t xml:space="preserve"> (YALNIZ </w:t>
            </w:r>
            <w:r w:rsidRPr="002673A8">
              <w:rPr>
                <w:rFonts w:ascii="Times New Roman" w:hAnsi="Times New Roman" w:cs="Times New Roman"/>
                <w:bCs/>
                <w:sz w:val="24"/>
                <w:szCs w:val="24"/>
              </w:rPr>
              <w:t>…………………….. TL/USD/EURO )</w:t>
            </w:r>
          </w:p>
          <w:p w14:paraId="46D3BCD5" w14:textId="77777777" w:rsidR="002673A8" w:rsidRPr="002673A8" w:rsidRDefault="002673A8" w:rsidP="00B0768C">
            <w:pPr>
              <w:rPr>
                <w:rFonts w:ascii="Times New Roman" w:hAnsi="Times New Roman" w:cs="Times New Roman"/>
                <w:sz w:val="24"/>
                <w:szCs w:val="24"/>
              </w:rPr>
            </w:pPr>
          </w:p>
        </w:tc>
      </w:tr>
    </w:tbl>
    <w:p w14:paraId="51736516" w14:textId="77777777" w:rsidR="002673A8" w:rsidRDefault="002673A8" w:rsidP="00B0768C">
      <w:pPr>
        <w:spacing w:line="240" w:lineRule="auto"/>
        <w:rPr>
          <w:rFonts w:ascii="Times New Roman" w:hAnsi="Times New Roman" w:cs="Times New Roman"/>
          <w:b/>
          <w:sz w:val="24"/>
          <w:szCs w:val="24"/>
          <w:u w:val="single"/>
        </w:rPr>
      </w:pPr>
    </w:p>
    <w:p w14:paraId="4AEB027D" w14:textId="77777777" w:rsidR="00FE06F9" w:rsidRDefault="00FE06F9" w:rsidP="00B0768C">
      <w:pPr>
        <w:spacing w:line="240" w:lineRule="auto"/>
        <w:rPr>
          <w:rFonts w:ascii="Times New Roman" w:hAnsi="Times New Roman" w:cs="Times New Roman"/>
          <w:b/>
          <w:sz w:val="24"/>
          <w:szCs w:val="24"/>
          <w:u w:val="single"/>
        </w:rPr>
      </w:pPr>
    </w:p>
    <w:p w14:paraId="52F9CB97" w14:textId="5F89F78F" w:rsidR="002673A8" w:rsidRDefault="00361939" w:rsidP="00B0768C">
      <w:pPr>
        <w:spacing w:line="240" w:lineRule="auto"/>
        <w:rPr>
          <w:rFonts w:ascii="Times New Roman" w:hAnsi="Times New Roman" w:cs="Times New Roman"/>
          <w:b/>
          <w:sz w:val="24"/>
          <w:szCs w:val="24"/>
          <w:u w:val="single"/>
        </w:rPr>
      </w:pPr>
      <w:bookmarkStart w:id="0" w:name="_GoBack"/>
      <w:bookmarkEnd w:id="0"/>
      <w:r>
        <w:rPr>
          <w:rFonts w:ascii="Times New Roman" w:hAnsi="Times New Roman" w:cs="Times New Roman"/>
          <w:b/>
          <w:sz w:val="24"/>
          <w:szCs w:val="24"/>
          <w:u w:val="single"/>
        </w:rPr>
        <w:lastRenderedPageBreak/>
        <w:t xml:space="preserve">İşbu imza sayfası VDF Faktoring A.Ş. ile …………….. (MÜŞTERİ) arasında akdedilen …………. Tarihli Faktoring Sözleşmesi’nin devamı ve son sayfasıdır. </w:t>
      </w:r>
    </w:p>
    <w:p w14:paraId="54044E73" w14:textId="77777777" w:rsidR="00B0768C" w:rsidRPr="003029F1" w:rsidRDefault="00B0768C" w:rsidP="00B0768C">
      <w:pPr>
        <w:spacing w:line="240" w:lineRule="auto"/>
        <w:rPr>
          <w:rFonts w:ascii="Times New Roman" w:hAnsi="Times New Roman" w:cs="Times New Roman"/>
          <w:sz w:val="24"/>
          <w:szCs w:val="24"/>
        </w:rPr>
      </w:pPr>
    </w:p>
    <w:p w14:paraId="44426F83" w14:textId="77777777" w:rsidR="00B0768C" w:rsidRPr="003029F1" w:rsidRDefault="00B0768C" w:rsidP="00B0768C">
      <w:pPr>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45"/>
        <w:gridCol w:w="4645"/>
      </w:tblGrid>
      <w:tr w:rsidR="002673A8" w14:paraId="5647103B" w14:textId="77777777" w:rsidTr="002673A8">
        <w:tc>
          <w:tcPr>
            <w:tcW w:w="4645" w:type="dxa"/>
          </w:tcPr>
          <w:p w14:paraId="43BCD758" w14:textId="77777777" w:rsidR="002673A8" w:rsidRDefault="002673A8" w:rsidP="002673A8">
            <w:pPr>
              <w:jc w:val="center"/>
              <w:rPr>
                <w:rFonts w:ascii="Times New Roman" w:hAnsi="Times New Roman" w:cs="Times New Roman"/>
                <w:sz w:val="24"/>
                <w:szCs w:val="24"/>
              </w:rPr>
            </w:pPr>
            <w:r w:rsidRPr="002673A8">
              <w:rPr>
                <w:rFonts w:ascii="Times New Roman" w:hAnsi="Times New Roman" w:cs="Times New Roman"/>
                <w:b/>
                <w:sz w:val="24"/>
                <w:szCs w:val="24"/>
              </w:rPr>
              <w:t>FAKTOR</w:t>
            </w:r>
          </w:p>
        </w:tc>
        <w:tc>
          <w:tcPr>
            <w:tcW w:w="4645" w:type="dxa"/>
          </w:tcPr>
          <w:p w14:paraId="3E9E343E" w14:textId="77777777" w:rsidR="002673A8" w:rsidRDefault="002673A8" w:rsidP="002673A8">
            <w:pPr>
              <w:jc w:val="center"/>
              <w:rPr>
                <w:rFonts w:ascii="Times New Roman" w:hAnsi="Times New Roman" w:cs="Times New Roman"/>
                <w:sz w:val="24"/>
                <w:szCs w:val="24"/>
              </w:rPr>
            </w:pPr>
            <w:r w:rsidRPr="002673A8">
              <w:rPr>
                <w:rFonts w:ascii="Times New Roman" w:hAnsi="Times New Roman" w:cs="Times New Roman"/>
                <w:b/>
                <w:sz w:val="24"/>
                <w:szCs w:val="24"/>
              </w:rPr>
              <w:t>MÜŞTERİ/MÜŞTERİLER</w:t>
            </w:r>
          </w:p>
        </w:tc>
      </w:tr>
      <w:tr w:rsidR="002673A8" w14:paraId="1F0CF2DC" w14:textId="77777777" w:rsidTr="002673A8">
        <w:trPr>
          <w:trHeight w:val="2202"/>
        </w:trPr>
        <w:tc>
          <w:tcPr>
            <w:tcW w:w="4645" w:type="dxa"/>
          </w:tcPr>
          <w:p w14:paraId="7F467BE0" w14:textId="77777777" w:rsidR="002673A8" w:rsidRPr="002673A8" w:rsidRDefault="002673A8" w:rsidP="002673A8">
            <w:pPr>
              <w:jc w:val="center"/>
              <w:rPr>
                <w:rFonts w:ascii="Times New Roman" w:hAnsi="Times New Roman" w:cs="Times New Roman"/>
                <w:b/>
                <w:sz w:val="24"/>
                <w:szCs w:val="24"/>
              </w:rPr>
            </w:pPr>
            <w:r w:rsidRPr="002673A8">
              <w:rPr>
                <w:rFonts w:ascii="Times New Roman" w:hAnsi="Times New Roman" w:cs="Times New Roman"/>
                <w:b/>
                <w:sz w:val="24"/>
                <w:szCs w:val="24"/>
              </w:rPr>
              <w:t>VDF FAKTORİNG A.Ş.</w:t>
            </w:r>
          </w:p>
        </w:tc>
        <w:tc>
          <w:tcPr>
            <w:tcW w:w="4645" w:type="dxa"/>
          </w:tcPr>
          <w:p w14:paraId="4E0B356A" w14:textId="77777777" w:rsidR="002673A8" w:rsidRDefault="002673A8" w:rsidP="002673A8">
            <w:pPr>
              <w:jc w:val="center"/>
              <w:rPr>
                <w:rFonts w:ascii="Times New Roman" w:hAnsi="Times New Roman" w:cs="Times New Roman"/>
                <w:sz w:val="24"/>
                <w:szCs w:val="24"/>
              </w:rPr>
            </w:pPr>
          </w:p>
        </w:tc>
      </w:tr>
      <w:tr w:rsidR="002673A8" w14:paraId="45FAD9F3" w14:textId="77777777" w:rsidTr="002673A8">
        <w:trPr>
          <w:trHeight w:val="145"/>
        </w:trPr>
        <w:tc>
          <w:tcPr>
            <w:tcW w:w="4645" w:type="dxa"/>
          </w:tcPr>
          <w:p w14:paraId="4ECDA31C" w14:textId="77777777" w:rsidR="002673A8" w:rsidRPr="002673A8" w:rsidRDefault="002673A8" w:rsidP="002673A8">
            <w:pPr>
              <w:jc w:val="center"/>
              <w:rPr>
                <w:rFonts w:ascii="Times New Roman" w:hAnsi="Times New Roman" w:cs="Times New Roman"/>
                <w:b/>
                <w:sz w:val="24"/>
                <w:szCs w:val="24"/>
              </w:rPr>
            </w:pPr>
            <w:r>
              <w:rPr>
                <w:rFonts w:ascii="Times New Roman" w:hAnsi="Times New Roman" w:cs="Times New Roman"/>
                <w:b/>
                <w:sz w:val="24"/>
                <w:szCs w:val="24"/>
              </w:rPr>
              <w:t>MÜTESELSİL KEFİL</w:t>
            </w:r>
          </w:p>
        </w:tc>
        <w:tc>
          <w:tcPr>
            <w:tcW w:w="4645" w:type="dxa"/>
          </w:tcPr>
          <w:p w14:paraId="41F7440F" w14:textId="77777777" w:rsidR="002673A8" w:rsidRPr="002673A8" w:rsidRDefault="002673A8" w:rsidP="002673A8">
            <w:pPr>
              <w:jc w:val="center"/>
              <w:rPr>
                <w:rFonts w:ascii="Times New Roman" w:hAnsi="Times New Roman" w:cs="Times New Roman"/>
                <w:b/>
                <w:sz w:val="24"/>
                <w:szCs w:val="24"/>
              </w:rPr>
            </w:pPr>
            <w:r w:rsidRPr="002673A8">
              <w:rPr>
                <w:rFonts w:ascii="Times New Roman" w:hAnsi="Times New Roman" w:cs="Times New Roman"/>
                <w:b/>
                <w:sz w:val="24"/>
                <w:szCs w:val="24"/>
              </w:rPr>
              <w:t>MÜTESELSİL KEFİL</w:t>
            </w:r>
          </w:p>
        </w:tc>
      </w:tr>
      <w:tr w:rsidR="002673A8" w14:paraId="0C62DB21" w14:textId="77777777" w:rsidTr="002673A8">
        <w:trPr>
          <w:trHeight w:val="2404"/>
        </w:trPr>
        <w:tc>
          <w:tcPr>
            <w:tcW w:w="4645" w:type="dxa"/>
          </w:tcPr>
          <w:p w14:paraId="43882BB3"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Kefaletin Türü : Müteselsil Kefalet</w:t>
            </w:r>
          </w:p>
          <w:p w14:paraId="5A01457F" w14:textId="77777777" w:rsidR="002673A8" w:rsidRDefault="002673A8" w:rsidP="002673A8">
            <w:pPr>
              <w:jc w:val="left"/>
              <w:rPr>
                <w:rFonts w:ascii="Times New Roman" w:hAnsi="Times New Roman" w:cs="Times New Roman"/>
                <w:b/>
                <w:sz w:val="24"/>
                <w:szCs w:val="24"/>
              </w:rPr>
            </w:pPr>
          </w:p>
          <w:p w14:paraId="7DD4004F"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Azami Kefalet Tutarı : </w:t>
            </w:r>
          </w:p>
          <w:p w14:paraId="491CDB79" w14:textId="77777777" w:rsidR="002673A8" w:rsidRDefault="002673A8" w:rsidP="002673A8">
            <w:pPr>
              <w:jc w:val="left"/>
              <w:rPr>
                <w:rFonts w:ascii="Times New Roman" w:hAnsi="Times New Roman" w:cs="Times New Roman"/>
                <w:b/>
                <w:sz w:val="24"/>
                <w:szCs w:val="24"/>
              </w:rPr>
            </w:pPr>
          </w:p>
          <w:p w14:paraId="731C85B3"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Kefalet Tarihi : </w:t>
            </w:r>
          </w:p>
          <w:p w14:paraId="28420E94" w14:textId="77777777" w:rsidR="002673A8" w:rsidRDefault="002673A8" w:rsidP="002673A8">
            <w:pPr>
              <w:jc w:val="left"/>
              <w:rPr>
                <w:rFonts w:ascii="Times New Roman" w:hAnsi="Times New Roman" w:cs="Times New Roman"/>
                <w:b/>
                <w:sz w:val="24"/>
                <w:szCs w:val="24"/>
              </w:rPr>
            </w:pPr>
          </w:p>
          <w:p w14:paraId="093602A2"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Adres : </w:t>
            </w:r>
          </w:p>
          <w:p w14:paraId="780FC389" w14:textId="77777777" w:rsidR="002673A8" w:rsidRDefault="002673A8" w:rsidP="002673A8">
            <w:pPr>
              <w:jc w:val="left"/>
              <w:rPr>
                <w:rFonts w:ascii="Times New Roman" w:hAnsi="Times New Roman" w:cs="Times New Roman"/>
                <w:b/>
                <w:sz w:val="24"/>
                <w:szCs w:val="24"/>
              </w:rPr>
            </w:pPr>
          </w:p>
          <w:p w14:paraId="0FCD51F0"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İmza : </w:t>
            </w:r>
          </w:p>
          <w:p w14:paraId="52CD1EB5" w14:textId="77777777" w:rsidR="002673A8" w:rsidRDefault="002673A8" w:rsidP="002673A8">
            <w:pPr>
              <w:jc w:val="left"/>
              <w:rPr>
                <w:rFonts w:ascii="Times New Roman" w:hAnsi="Times New Roman" w:cs="Times New Roman"/>
                <w:b/>
                <w:sz w:val="24"/>
                <w:szCs w:val="24"/>
              </w:rPr>
            </w:pPr>
          </w:p>
          <w:p w14:paraId="221FDA46" w14:textId="77777777" w:rsidR="002673A8" w:rsidRDefault="002673A8" w:rsidP="002673A8">
            <w:pPr>
              <w:jc w:val="left"/>
              <w:rPr>
                <w:rFonts w:ascii="Times New Roman" w:hAnsi="Times New Roman" w:cs="Times New Roman"/>
                <w:b/>
                <w:sz w:val="24"/>
                <w:szCs w:val="24"/>
              </w:rPr>
            </w:pPr>
          </w:p>
          <w:p w14:paraId="3B058513" w14:textId="77777777" w:rsidR="002673A8" w:rsidRDefault="002673A8" w:rsidP="002673A8">
            <w:pPr>
              <w:jc w:val="left"/>
              <w:rPr>
                <w:rFonts w:ascii="Times New Roman" w:hAnsi="Times New Roman" w:cs="Times New Roman"/>
                <w:b/>
                <w:sz w:val="24"/>
                <w:szCs w:val="24"/>
              </w:rPr>
            </w:pPr>
          </w:p>
          <w:p w14:paraId="5DCEF4FB" w14:textId="77777777" w:rsidR="002673A8" w:rsidRDefault="002673A8" w:rsidP="002673A8">
            <w:pPr>
              <w:jc w:val="left"/>
              <w:rPr>
                <w:rFonts w:ascii="Times New Roman" w:hAnsi="Times New Roman" w:cs="Times New Roman"/>
                <w:b/>
                <w:sz w:val="24"/>
                <w:szCs w:val="24"/>
              </w:rPr>
            </w:pPr>
          </w:p>
        </w:tc>
        <w:tc>
          <w:tcPr>
            <w:tcW w:w="4645" w:type="dxa"/>
          </w:tcPr>
          <w:p w14:paraId="67991B2C"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Kefaletin Türü : Müteselsil Kefalet</w:t>
            </w:r>
          </w:p>
          <w:p w14:paraId="77B44697" w14:textId="77777777" w:rsidR="002673A8" w:rsidRDefault="002673A8" w:rsidP="002673A8">
            <w:pPr>
              <w:jc w:val="left"/>
              <w:rPr>
                <w:rFonts w:ascii="Times New Roman" w:hAnsi="Times New Roman" w:cs="Times New Roman"/>
                <w:b/>
                <w:sz w:val="24"/>
                <w:szCs w:val="24"/>
              </w:rPr>
            </w:pPr>
          </w:p>
          <w:p w14:paraId="5A05065D"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Azami Kefalet Tutarı : </w:t>
            </w:r>
          </w:p>
          <w:p w14:paraId="0DD21334" w14:textId="77777777" w:rsidR="002673A8" w:rsidRDefault="002673A8" w:rsidP="002673A8">
            <w:pPr>
              <w:jc w:val="left"/>
              <w:rPr>
                <w:rFonts w:ascii="Times New Roman" w:hAnsi="Times New Roman" w:cs="Times New Roman"/>
                <w:b/>
                <w:sz w:val="24"/>
                <w:szCs w:val="24"/>
              </w:rPr>
            </w:pPr>
          </w:p>
          <w:p w14:paraId="4F375734"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Kefalet Tarihi : </w:t>
            </w:r>
          </w:p>
          <w:p w14:paraId="19195144" w14:textId="77777777" w:rsidR="002673A8" w:rsidRDefault="002673A8" w:rsidP="002673A8">
            <w:pPr>
              <w:jc w:val="left"/>
              <w:rPr>
                <w:rFonts w:ascii="Times New Roman" w:hAnsi="Times New Roman" w:cs="Times New Roman"/>
                <w:b/>
                <w:sz w:val="24"/>
                <w:szCs w:val="24"/>
              </w:rPr>
            </w:pPr>
          </w:p>
          <w:p w14:paraId="7B4F5C57"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Adres : </w:t>
            </w:r>
          </w:p>
          <w:p w14:paraId="2E96701D" w14:textId="77777777" w:rsidR="002673A8" w:rsidRDefault="002673A8" w:rsidP="002673A8">
            <w:pPr>
              <w:jc w:val="left"/>
              <w:rPr>
                <w:rFonts w:ascii="Times New Roman" w:hAnsi="Times New Roman" w:cs="Times New Roman"/>
                <w:b/>
                <w:sz w:val="24"/>
                <w:szCs w:val="24"/>
              </w:rPr>
            </w:pPr>
          </w:p>
          <w:p w14:paraId="5C57E1C6" w14:textId="77777777" w:rsidR="002673A8" w:rsidRDefault="002673A8" w:rsidP="002673A8">
            <w:pPr>
              <w:jc w:val="left"/>
              <w:rPr>
                <w:rFonts w:ascii="Times New Roman" w:hAnsi="Times New Roman" w:cs="Times New Roman"/>
                <w:b/>
                <w:sz w:val="24"/>
                <w:szCs w:val="24"/>
              </w:rPr>
            </w:pPr>
            <w:r>
              <w:rPr>
                <w:rFonts w:ascii="Times New Roman" w:hAnsi="Times New Roman" w:cs="Times New Roman"/>
                <w:b/>
                <w:sz w:val="24"/>
                <w:szCs w:val="24"/>
              </w:rPr>
              <w:t xml:space="preserve">İmza : </w:t>
            </w:r>
          </w:p>
          <w:p w14:paraId="327D4F95" w14:textId="77777777" w:rsidR="002673A8" w:rsidRPr="002673A8" w:rsidRDefault="002673A8" w:rsidP="002673A8">
            <w:pPr>
              <w:jc w:val="center"/>
              <w:rPr>
                <w:rFonts w:ascii="Times New Roman" w:hAnsi="Times New Roman" w:cs="Times New Roman"/>
                <w:b/>
                <w:sz w:val="24"/>
                <w:szCs w:val="24"/>
              </w:rPr>
            </w:pPr>
          </w:p>
        </w:tc>
      </w:tr>
    </w:tbl>
    <w:p w14:paraId="477D25DA" w14:textId="77777777" w:rsidR="00B0768C" w:rsidRPr="003029F1" w:rsidRDefault="00B0768C" w:rsidP="00B0768C">
      <w:pPr>
        <w:spacing w:line="240" w:lineRule="auto"/>
        <w:rPr>
          <w:rFonts w:ascii="Times New Roman" w:hAnsi="Times New Roman" w:cs="Times New Roman"/>
          <w:sz w:val="24"/>
          <w:szCs w:val="24"/>
        </w:rPr>
      </w:pPr>
    </w:p>
    <w:p w14:paraId="2722041F" w14:textId="77777777" w:rsidR="00B0768C" w:rsidRPr="002673A8" w:rsidRDefault="002F6046" w:rsidP="00B0768C">
      <w:pPr>
        <w:spacing w:line="240" w:lineRule="auto"/>
        <w:rPr>
          <w:rFonts w:ascii="Times New Roman" w:hAnsi="Times New Roman" w:cs="Times New Roman"/>
          <w:b/>
          <w:sz w:val="24"/>
          <w:szCs w:val="24"/>
        </w:rPr>
      </w:pPr>
      <w:r w:rsidRPr="002673A8">
        <w:rPr>
          <w:rFonts w:ascii="Times New Roman" w:hAnsi="Times New Roman" w:cs="Times New Roman"/>
          <w:b/>
          <w:sz w:val="24"/>
          <w:szCs w:val="24"/>
        </w:rPr>
        <w:tab/>
      </w:r>
      <w:r w:rsidR="00B0768C" w:rsidRPr="002673A8">
        <w:rPr>
          <w:rFonts w:ascii="Times New Roman" w:hAnsi="Times New Roman" w:cs="Times New Roman"/>
          <w:b/>
          <w:sz w:val="24"/>
          <w:szCs w:val="24"/>
        </w:rPr>
        <w:t xml:space="preserve"> </w:t>
      </w:r>
    </w:p>
    <w:p w14:paraId="5F04F0A0" w14:textId="77777777" w:rsidR="00B0768C" w:rsidRPr="003029F1" w:rsidRDefault="00B0768C" w:rsidP="00B0768C">
      <w:pPr>
        <w:spacing w:line="240" w:lineRule="auto"/>
        <w:rPr>
          <w:rFonts w:ascii="Times New Roman" w:hAnsi="Times New Roman" w:cs="Times New Roman"/>
          <w:sz w:val="24"/>
          <w:szCs w:val="24"/>
        </w:rPr>
      </w:pPr>
    </w:p>
    <w:p w14:paraId="5B902262" w14:textId="77777777" w:rsidR="00B0768C" w:rsidRPr="003029F1" w:rsidRDefault="00B0768C" w:rsidP="00B0768C">
      <w:pPr>
        <w:spacing w:line="240" w:lineRule="auto"/>
        <w:rPr>
          <w:rFonts w:ascii="Times New Roman" w:hAnsi="Times New Roman" w:cs="Times New Roman"/>
          <w:sz w:val="24"/>
          <w:szCs w:val="24"/>
        </w:rPr>
      </w:pPr>
    </w:p>
    <w:p w14:paraId="4383F7E5" w14:textId="77777777" w:rsidR="00B0768C" w:rsidRPr="003029F1" w:rsidRDefault="00B0768C" w:rsidP="00B0768C">
      <w:pPr>
        <w:spacing w:line="240" w:lineRule="auto"/>
        <w:rPr>
          <w:rFonts w:ascii="Times New Roman" w:hAnsi="Times New Roman" w:cs="Times New Roman"/>
          <w:sz w:val="24"/>
          <w:szCs w:val="24"/>
        </w:rPr>
      </w:pPr>
    </w:p>
    <w:p w14:paraId="38C9F46B" w14:textId="77777777" w:rsidR="00B0768C" w:rsidRPr="003029F1" w:rsidRDefault="00B0768C" w:rsidP="00B0768C">
      <w:pPr>
        <w:spacing w:line="240" w:lineRule="auto"/>
        <w:rPr>
          <w:rFonts w:ascii="Times New Roman" w:hAnsi="Times New Roman" w:cs="Times New Roman"/>
          <w:sz w:val="24"/>
          <w:szCs w:val="24"/>
        </w:rPr>
      </w:pPr>
    </w:p>
    <w:p w14:paraId="36B279C0" w14:textId="77777777" w:rsidR="00B0768C" w:rsidRPr="003029F1" w:rsidRDefault="00B0768C" w:rsidP="00B0768C">
      <w:pPr>
        <w:spacing w:line="240" w:lineRule="auto"/>
        <w:rPr>
          <w:rFonts w:ascii="Times New Roman" w:hAnsi="Times New Roman" w:cs="Times New Roman"/>
          <w:sz w:val="24"/>
          <w:szCs w:val="24"/>
        </w:rPr>
      </w:pPr>
    </w:p>
    <w:p w14:paraId="77F57C29" w14:textId="77777777" w:rsidR="00537ECC" w:rsidRPr="003029F1" w:rsidRDefault="00537ECC" w:rsidP="00B0768C">
      <w:pPr>
        <w:spacing w:line="240" w:lineRule="auto"/>
        <w:rPr>
          <w:rFonts w:ascii="Times New Roman" w:hAnsi="Times New Roman" w:cs="Times New Roman"/>
          <w:sz w:val="24"/>
          <w:szCs w:val="24"/>
        </w:rPr>
      </w:pPr>
    </w:p>
    <w:sectPr w:rsidR="00537ECC" w:rsidRPr="003029F1">
      <w:footerReference w:type="default" r:id="rId8"/>
      <w:pgSz w:w="11900" w:h="16840"/>
      <w:pgMar w:top="1340" w:right="1300" w:bottom="1140" w:left="1300" w:header="0" w:footer="9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90D26" w14:textId="77777777" w:rsidR="00D964B6" w:rsidRDefault="00D964B6" w:rsidP="00B0768C">
      <w:pPr>
        <w:spacing w:line="240" w:lineRule="auto"/>
      </w:pPr>
      <w:r>
        <w:separator/>
      </w:r>
    </w:p>
  </w:endnote>
  <w:endnote w:type="continuationSeparator" w:id="0">
    <w:p w14:paraId="72669EF7" w14:textId="77777777" w:rsidR="00D964B6" w:rsidRDefault="00D964B6" w:rsidP="00B07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422148"/>
      <w:docPartObj>
        <w:docPartGallery w:val="Page Numbers (Bottom of Page)"/>
        <w:docPartUnique/>
      </w:docPartObj>
    </w:sdtPr>
    <w:sdtEndPr/>
    <w:sdtContent>
      <w:sdt>
        <w:sdtPr>
          <w:id w:val="-1769616900"/>
          <w:docPartObj>
            <w:docPartGallery w:val="Page Numbers (Top of Page)"/>
            <w:docPartUnique/>
          </w:docPartObj>
        </w:sdtPr>
        <w:sdtEndPr/>
        <w:sdtContent>
          <w:p w14:paraId="4F15592F" w14:textId="7D6D343C" w:rsidR="005359DC" w:rsidRDefault="005359DC">
            <w:pPr>
              <w:pStyle w:val="Footer"/>
              <w:jc w:val="right"/>
            </w:pPr>
            <w:r>
              <w:rPr>
                <w:b/>
                <w:bCs/>
                <w:sz w:val="24"/>
                <w:szCs w:val="24"/>
              </w:rPr>
              <w:fldChar w:fldCharType="begin"/>
            </w:r>
            <w:r>
              <w:rPr>
                <w:b/>
                <w:bCs/>
              </w:rPr>
              <w:instrText xml:space="preserve"> PAGE </w:instrText>
            </w:r>
            <w:r>
              <w:rPr>
                <w:b/>
                <w:bCs/>
                <w:sz w:val="24"/>
                <w:szCs w:val="24"/>
              </w:rPr>
              <w:fldChar w:fldCharType="separate"/>
            </w:r>
            <w:r w:rsidR="00FE06F9">
              <w:rPr>
                <w:b/>
                <w:bCs/>
                <w:noProof/>
              </w:rPr>
              <w:t>1</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FE06F9">
              <w:rPr>
                <w:b/>
                <w:bCs/>
                <w:noProof/>
              </w:rPr>
              <w:t>14</w:t>
            </w:r>
            <w:r>
              <w:rPr>
                <w:b/>
                <w:bCs/>
                <w:sz w:val="24"/>
                <w:szCs w:val="24"/>
              </w:rPr>
              <w:fldChar w:fldCharType="end"/>
            </w:r>
          </w:p>
        </w:sdtContent>
      </w:sdt>
    </w:sdtContent>
  </w:sdt>
  <w:p w14:paraId="010B3040" w14:textId="77777777" w:rsidR="005359DC" w:rsidRDefault="005359DC">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050706"/>
      <w:docPartObj>
        <w:docPartGallery w:val="Page Numbers (Bottom of Page)"/>
        <w:docPartUnique/>
      </w:docPartObj>
    </w:sdtPr>
    <w:sdtEndPr/>
    <w:sdtContent>
      <w:sdt>
        <w:sdtPr>
          <w:id w:val="-837617894"/>
          <w:docPartObj>
            <w:docPartGallery w:val="Page Numbers (Top of Page)"/>
            <w:docPartUnique/>
          </w:docPartObj>
        </w:sdtPr>
        <w:sdtEndPr/>
        <w:sdtContent>
          <w:p w14:paraId="27816BB5" w14:textId="6F09C21C" w:rsidR="002F6046" w:rsidRDefault="002F6046">
            <w:pPr>
              <w:pStyle w:val="Footer"/>
              <w:jc w:val="right"/>
            </w:pPr>
            <w:r>
              <w:rPr>
                <w:b/>
                <w:bCs/>
                <w:sz w:val="24"/>
                <w:szCs w:val="24"/>
              </w:rPr>
              <w:fldChar w:fldCharType="begin"/>
            </w:r>
            <w:r>
              <w:rPr>
                <w:b/>
                <w:bCs/>
              </w:rPr>
              <w:instrText xml:space="preserve"> PAGE </w:instrText>
            </w:r>
            <w:r>
              <w:rPr>
                <w:b/>
                <w:bCs/>
                <w:sz w:val="24"/>
                <w:szCs w:val="24"/>
              </w:rPr>
              <w:fldChar w:fldCharType="separate"/>
            </w:r>
            <w:r w:rsidR="00FE06F9">
              <w:rPr>
                <w:b/>
                <w:bCs/>
                <w:noProof/>
              </w:rPr>
              <w:t>14</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FE06F9">
              <w:rPr>
                <w:b/>
                <w:bCs/>
                <w:noProof/>
              </w:rPr>
              <w:t>14</w:t>
            </w:r>
            <w:r>
              <w:rPr>
                <w:b/>
                <w:bCs/>
                <w:sz w:val="24"/>
                <w:szCs w:val="24"/>
              </w:rPr>
              <w:fldChar w:fldCharType="end"/>
            </w:r>
          </w:p>
        </w:sdtContent>
      </w:sdt>
    </w:sdtContent>
  </w:sdt>
  <w:p w14:paraId="2B0DCE84" w14:textId="77777777" w:rsidR="005359DC" w:rsidRDefault="005359DC">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41224" w14:textId="77777777" w:rsidR="00D964B6" w:rsidRDefault="00D964B6" w:rsidP="00B0768C">
      <w:pPr>
        <w:spacing w:line="240" w:lineRule="auto"/>
      </w:pPr>
      <w:r>
        <w:separator/>
      </w:r>
    </w:p>
  </w:footnote>
  <w:footnote w:type="continuationSeparator" w:id="0">
    <w:p w14:paraId="068592FD" w14:textId="77777777" w:rsidR="00D964B6" w:rsidRDefault="00D964B6" w:rsidP="00B0768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83DF6"/>
    <w:multiLevelType w:val="hybridMultilevel"/>
    <w:tmpl w:val="A4B2AFD6"/>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0380144"/>
    <w:multiLevelType w:val="hybridMultilevel"/>
    <w:tmpl w:val="612898B6"/>
    <w:lvl w:ilvl="0" w:tplc="BB2862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0B19C0"/>
    <w:multiLevelType w:val="hybridMultilevel"/>
    <w:tmpl w:val="86B0808A"/>
    <w:lvl w:ilvl="0" w:tplc="E3F4A3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6B633C1"/>
    <w:multiLevelType w:val="hybridMultilevel"/>
    <w:tmpl w:val="E53E0B42"/>
    <w:lvl w:ilvl="0" w:tplc="0C24FE1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9B81923"/>
    <w:multiLevelType w:val="hybridMultilevel"/>
    <w:tmpl w:val="384408DA"/>
    <w:lvl w:ilvl="0" w:tplc="BEB23CE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0B237B4"/>
    <w:multiLevelType w:val="hybridMultilevel"/>
    <w:tmpl w:val="320A2CE0"/>
    <w:lvl w:ilvl="0" w:tplc="73F4B4C0">
      <w:start w:val="1"/>
      <w:numFmt w:val="decimal"/>
      <w:lvlText w:val="%1-"/>
      <w:lvlJc w:val="left"/>
      <w:pPr>
        <w:ind w:left="360" w:hanging="360"/>
      </w:pPr>
      <w:rPr>
        <w:rFonts w:hint="default"/>
      </w:rPr>
    </w:lvl>
    <w:lvl w:ilvl="1" w:tplc="E39A070A">
      <w:start w:val="1"/>
      <w:numFmt w:val="lowerLetter"/>
      <w:lvlText w:val="%2)"/>
      <w:lvlJc w:val="left"/>
      <w:pPr>
        <w:ind w:left="1080" w:hanging="36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7D4B7EF5"/>
    <w:multiLevelType w:val="hybridMultilevel"/>
    <w:tmpl w:val="1BCCA36C"/>
    <w:lvl w:ilvl="0" w:tplc="2A404D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68C"/>
    <w:rsid w:val="00103324"/>
    <w:rsid w:val="00127EC9"/>
    <w:rsid w:val="00143E74"/>
    <w:rsid w:val="001A63A4"/>
    <w:rsid w:val="0026169C"/>
    <w:rsid w:val="002673A8"/>
    <w:rsid w:val="002F6046"/>
    <w:rsid w:val="003029F1"/>
    <w:rsid w:val="0034120D"/>
    <w:rsid w:val="00361939"/>
    <w:rsid w:val="004366A6"/>
    <w:rsid w:val="0044418E"/>
    <w:rsid w:val="00530777"/>
    <w:rsid w:val="005359DC"/>
    <w:rsid w:val="00537ECC"/>
    <w:rsid w:val="00695C58"/>
    <w:rsid w:val="007127A8"/>
    <w:rsid w:val="007631F7"/>
    <w:rsid w:val="0079432A"/>
    <w:rsid w:val="0082581A"/>
    <w:rsid w:val="008C56F4"/>
    <w:rsid w:val="00B0768C"/>
    <w:rsid w:val="00B3080A"/>
    <w:rsid w:val="00B578DD"/>
    <w:rsid w:val="00C36A11"/>
    <w:rsid w:val="00CF4173"/>
    <w:rsid w:val="00D8521C"/>
    <w:rsid w:val="00D964B6"/>
    <w:rsid w:val="00EC3827"/>
    <w:rsid w:val="00ED2329"/>
    <w:rsid w:val="00FE06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6D4B2"/>
  <w15:chartTrackingRefBased/>
  <w15:docId w15:val="{018CD162-A7E5-4A47-91AA-A36AA6E82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768C"/>
    <w:pPr>
      <w:tabs>
        <w:tab w:val="center" w:pos="4536"/>
        <w:tab w:val="right" w:pos="9072"/>
      </w:tabs>
      <w:spacing w:line="240" w:lineRule="auto"/>
    </w:pPr>
  </w:style>
  <w:style w:type="character" w:customStyle="1" w:styleId="HeaderChar">
    <w:name w:val="Header Char"/>
    <w:basedOn w:val="DefaultParagraphFont"/>
    <w:link w:val="Header"/>
    <w:uiPriority w:val="99"/>
    <w:rsid w:val="00B0768C"/>
  </w:style>
  <w:style w:type="paragraph" w:styleId="Footer">
    <w:name w:val="footer"/>
    <w:basedOn w:val="Normal"/>
    <w:link w:val="FooterChar"/>
    <w:uiPriority w:val="99"/>
    <w:unhideWhenUsed/>
    <w:rsid w:val="00B0768C"/>
    <w:pPr>
      <w:tabs>
        <w:tab w:val="center" w:pos="4536"/>
        <w:tab w:val="right" w:pos="9072"/>
      </w:tabs>
      <w:spacing w:line="240" w:lineRule="auto"/>
    </w:pPr>
  </w:style>
  <w:style w:type="character" w:customStyle="1" w:styleId="FooterChar">
    <w:name w:val="Footer Char"/>
    <w:basedOn w:val="DefaultParagraphFont"/>
    <w:link w:val="Footer"/>
    <w:uiPriority w:val="99"/>
    <w:rsid w:val="00B0768C"/>
  </w:style>
  <w:style w:type="paragraph" w:styleId="ListParagraph">
    <w:name w:val="List Paragraph"/>
    <w:basedOn w:val="Normal"/>
    <w:uiPriority w:val="34"/>
    <w:qFormat/>
    <w:rsid w:val="00B0768C"/>
    <w:pPr>
      <w:ind w:left="720"/>
      <w:contextualSpacing/>
    </w:pPr>
  </w:style>
  <w:style w:type="table" w:styleId="TableGrid">
    <w:name w:val="Table Grid"/>
    <w:basedOn w:val="TableNormal"/>
    <w:uiPriority w:val="39"/>
    <w:rsid w:val="002673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27A8"/>
    <w:rPr>
      <w:sz w:val="16"/>
      <w:szCs w:val="16"/>
    </w:rPr>
  </w:style>
  <w:style w:type="paragraph" w:styleId="CommentText">
    <w:name w:val="annotation text"/>
    <w:basedOn w:val="Normal"/>
    <w:link w:val="CommentTextChar"/>
    <w:uiPriority w:val="99"/>
    <w:semiHidden/>
    <w:unhideWhenUsed/>
    <w:rsid w:val="007127A8"/>
    <w:pPr>
      <w:spacing w:line="240" w:lineRule="auto"/>
    </w:pPr>
    <w:rPr>
      <w:sz w:val="20"/>
      <w:szCs w:val="20"/>
    </w:rPr>
  </w:style>
  <w:style w:type="character" w:customStyle="1" w:styleId="CommentTextChar">
    <w:name w:val="Comment Text Char"/>
    <w:basedOn w:val="DefaultParagraphFont"/>
    <w:link w:val="CommentText"/>
    <w:uiPriority w:val="99"/>
    <w:semiHidden/>
    <w:rsid w:val="007127A8"/>
    <w:rPr>
      <w:sz w:val="20"/>
      <w:szCs w:val="20"/>
    </w:rPr>
  </w:style>
  <w:style w:type="paragraph" w:styleId="CommentSubject">
    <w:name w:val="annotation subject"/>
    <w:basedOn w:val="CommentText"/>
    <w:next w:val="CommentText"/>
    <w:link w:val="CommentSubjectChar"/>
    <w:uiPriority w:val="99"/>
    <w:semiHidden/>
    <w:unhideWhenUsed/>
    <w:rsid w:val="007127A8"/>
    <w:rPr>
      <w:b/>
      <w:bCs/>
    </w:rPr>
  </w:style>
  <w:style w:type="character" w:customStyle="1" w:styleId="CommentSubjectChar">
    <w:name w:val="Comment Subject Char"/>
    <w:basedOn w:val="CommentTextChar"/>
    <w:link w:val="CommentSubject"/>
    <w:uiPriority w:val="99"/>
    <w:semiHidden/>
    <w:rsid w:val="007127A8"/>
    <w:rPr>
      <w:b/>
      <w:bCs/>
      <w:sz w:val="20"/>
      <w:szCs w:val="20"/>
    </w:rPr>
  </w:style>
  <w:style w:type="paragraph" w:styleId="BalloonText">
    <w:name w:val="Balloon Text"/>
    <w:basedOn w:val="Normal"/>
    <w:link w:val="BalloonTextChar"/>
    <w:uiPriority w:val="99"/>
    <w:semiHidden/>
    <w:unhideWhenUsed/>
    <w:rsid w:val="007127A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27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7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6545</Words>
  <Characters>37313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TEKERGUL (Volkswagen Dogus Finans)</dc:creator>
  <cp:keywords/>
  <dc:description/>
  <cp:lastModifiedBy>Mehmet TEKERGUL (Volkswagen Dogus Finans)</cp:lastModifiedBy>
  <cp:revision>2</cp:revision>
  <dcterms:created xsi:type="dcterms:W3CDTF">2017-08-16T09:26:00Z</dcterms:created>
  <dcterms:modified xsi:type="dcterms:W3CDTF">2017-08-16T09:26:00Z</dcterms:modified>
</cp:coreProperties>
</file>